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bookmarkStart w:id="0" w:name="_GoBack"/>
      <w:bookmarkEnd w:id="0"/>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736910" w:rsidRPr="00BD5C44" w:rsidRDefault="0021481D" w:rsidP="00BD5C44">
      <w:pPr>
        <w:spacing w:line="480" w:lineRule="auto"/>
        <w:jc w:val="center"/>
        <w:rPr>
          <w:rFonts w:ascii="Times New Roman" w:hAnsi="Times New Roman" w:cs="Times New Roman"/>
          <w:sz w:val="24"/>
          <w:szCs w:val="24"/>
        </w:rPr>
      </w:pPr>
      <w:r w:rsidRPr="00BD5C44">
        <w:rPr>
          <w:rFonts w:ascii="Times New Roman" w:hAnsi="Times New Roman" w:cs="Times New Roman"/>
          <w:sz w:val="24"/>
          <w:szCs w:val="24"/>
        </w:rPr>
        <w:t>Iron Deficit Anemia</w:t>
      </w:r>
    </w:p>
    <w:p w:rsidR="00BD5C44" w:rsidRPr="00BD5C44" w:rsidRDefault="0021481D" w:rsidP="00BD5C44">
      <w:pPr>
        <w:spacing w:line="480" w:lineRule="auto"/>
        <w:jc w:val="center"/>
        <w:rPr>
          <w:rFonts w:ascii="Times New Roman" w:hAnsi="Times New Roman" w:cs="Times New Roman"/>
          <w:sz w:val="24"/>
          <w:szCs w:val="24"/>
        </w:rPr>
      </w:pPr>
      <w:r w:rsidRPr="00BD5C44">
        <w:rPr>
          <w:rFonts w:ascii="Times New Roman" w:hAnsi="Times New Roman" w:cs="Times New Roman"/>
          <w:sz w:val="24"/>
          <w:szCs w:val="24"/>
        </w:rPr>
        <w:t>Name</w:t>
      </w:r>
    </w:p>
    <w:p w:rsidR="00BD5C44" w:rsidRDefault="0021481D" w:rsidP="00BD5C44">
      <w:pPr>
        <w:spacing w:line="480" w:lineRule="auto"/>
        <w:jc w:val="center"/>
        <w:rPr>
          <w:rFonts w:ascii="Times New Roman" w:hAnsi="Times New Roman" w:cs="Times New Roman"/>
          <w:sz w:val="24"/>
          <w:szCs w:val="24"/>
        </w:rPr>
      </w:pPr>
      <w:r w:rsidRPr="00BD5C44">
        <w:rPr>
          <w:rFonts w:ascii="Times New Roman" w:hAnsi="Times New Roman" w:cs="Times New Roman"/>
          <w:sz w:val="24"/>
          <w:szCs w:val="24"/>
        </w:rPr>
        <w:t>Institutional Affiliation</w:t>
      </w: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Default="00BD5C44" w:rsidP="00BD5C44">
      <w:pPr>
        <w:spacing w:line="480" w:lineRule="auto"/>
        <w:jc w:val="center"/>
        <w:rPr>
          <w:rFonts w:ascii="Times New Roman" w:hAnsi="Times New Roman" w:cs="Times New Roman"/>
          <w:sz w:val="24"/>
          <w:szCs w:val="24"/>
        </w:rPr>
      </w:pPr>
    </w:p>
    <w:p w:rsidR="00BD5C44" w:rsidRPr="00BD5C44" w:rsidRDefault="00BD5C44" w:rsidP="00BD5C44">
      <w:pPr>
        <w:spacing w:line="480" w:lineRule="auto"/>
        <w:jc w:val="center"/>
        <w:rPr>
          <w:rFonts w:ascii="Times New Roman" w:hAnsi="Times New Roman" w:cs="Times New Roman"/>
          <w:sz w:val="24"/>
          <w:szCs w:val="24"/>
        </w:rPr>
      </w:pPr>
    </w:p>
    <w:p w:rsidR="00BD5C44" w:rsidRPr="00BD5C44" w:rsidRDefault="0021481D" w:rsidP="00BD5C44">
      <w:pPr>
        <w:spacing w:after="0" w:line="480" w:lineRule="auto"/>
        <w:jc w:val="center"/>
        <w:rPr>
          <w:rFonts w:ascii="Times New Roman" w:hAnsi="Times New Roman" w:cs="Times New Roman"/>
          <w:sz w:val="24"/>
          <w:szCs w:val="24"/>
        </w:rPr>
      </w:pPr>
      <w:r w:rsidRPr="00BD5C44">
        <w:rPr>
          <w:rFonts w:ascii="Times New Roman" w:hAnsi="Times New Roman" w:cs="Times New Roman"/>
          <w:sz w:val="24"/>
          <w:szCs w:val="24"/>
        </w:rPr>
        <w:lastRenderedPageBreak/>
        <w:t>Iron Deficit Anemia</w:t>
      </w:r>
    </w:p>
    <w:p w:rsidR="00871078" w:rsidRPr="00736910" w:rsidRDefault="0021481D" w:rsidP="00BD5C44">
      <w:pPr>
        <w:pStyle w:val="ListParagraph"/>
        <w:numPr>
          <w:ilvl w:val="0"/>
          <w:numId w:val="2"/>
        </w:numPr>
        <w:spacing w:after="0" w:line="480" w:lineRule="auto"/>
        <w:rPr>
          <w:rFonts w:ascii="Times New Roman" w:hAnsi="Times New Roman" w:cs="Times New Roman"/>
          <w:b/>
          <w:sz w:val="24"/>
          <w:szCs w:val="24"/>
        </w:rPr>
      </w:pPr>
      <w:r w:rsidRPr="00736910">
        <w:rPr>
          <w:rFonts w:ascii="Times New Roman" w:hAnsi="Times New Roman" w:cs="Times New Roman"/>
          <w:b/>
          <w:sz w:val="24"/>
          <w:szCs w:val="24"/>
        </w:rPr>
        <w:t>Potential factors are contributing the iron deficiency anaemia.</w:t>
      </w:r>
    </w:p>
    <w:p w:rsidR="00871078" w:rsidRPr="00736910" w:rsidRDefault="0021481D" w:rsidP="00736910">
      <w:pPr>
        <w:pStyle w:val="ListParagraph"/>
        <w:numPr>
          <w:ilvl w:val="0"/>
          <w:numId w:val="3"/>
        </w:numPr>
        <w:spacing w:line="480" w:lineRule="auto"/>
        <w:rPr>
          <w:rFonts w:ascii="Times New Roman" w:hAnsi="Times New Roman" w:cs="Times New Roman"/>
          <w:sz w:val="24"/>
          <w:szCs w:val="24"/>
        </w:rPr>
      </w:pPr>
      <w:r w:rsidRPr="00736910">
        <w:rPr>
          <w:rFonts w:ascii="Times New Roman" w:hAnsi="Times New Roman" w:cs="Times New Roman"/>
          <w:sz w:val="24"/>
          <w:szCs w:val="24"/>
        </w:rPr>
        <w:t>Strict vegetarian diet</w:t>
      </w:r>
    </w:p>
    <w:p w:rsidR="00871078" w:rsidRPr="00736910" w:rsidRDefault="0021481D" w:rsidP="00736910">
      <w:pPr>
        <w:pStyle w:val="ListParagraph"/>
        <w:numPr>
          <w:ilvl w:val="0"/>
          <w:numId w:val="3"/>
        </w:numPr>
        <w:spacing w:line="480" w:lineRule="auto"/>
        <w:rPr>
          <w:rFonts w:ascii="Times New Roman" w:hAnsi="Times New Roman" w:cs="Times New Roman"/>
          <w:sz w:val="24"/>
          <w:szCs w:val="24"/>
        </w:rPr>
      </w:pPr>
      <w:r w:rsidRPr="00736910">
        <w:rPr>
          <w:rFonts w:ascii="Times New Roman" w:hAnsi="Times New Roman" w:cs="Times New Roman"/>
          <w:sz w:val="24"/>
          <w:szCs w:val="24"/>
        </w:rPr>
        <w:t>Intermenstrual bleeding</w:t>
      </w:r>
    </w:p>
    <w:p w:rsidR="00871078" w:rsidRPr="00736910" w:rsidRDefault="0021481D" w:rsidP="00736910">
      <w:pPr>
        <w:pStyle w:val="ListParagraph"/>
        <w:numPr>
          <w:ilvl w:val="0"/>
          <w:numId w:val="3"/>
        </w:numPr>
        <w:spacing w:line="480" w:lineRule="auto"/>
        <w:rPr>
          <w:rFonts w:ascii="Times New Roman" w:hAnsi="Times New Roman" w:cs="Times New Roman"/>
          <w:sz w:val="24"/>
          <w:szCs w:val="24"/>
        </w:rPr>
      </w:pPr>
      <w:r w:rsidRPr="00736910">
        <w:rPr>
          <w:rFonts w:ascii="Times New Roman" w:hAnsi="Times New Roman" w:cs="Times New Roman"/>
          <w:sz w:val="24"/>
          <w:szCs w:val="24"/>
        </w:rPr>
        <w:t>Menorrhagia</w:t>
      </w:r>
    </w:p>
    <w:p w:rsidR="00871078" w:rsidRPr="00736910" w:rsidRDefault="0021481D" w:rsidP="00736910">
      <w:pPr>
        <w:pStyle w:val="ListParagraph"/>
        <w:numPr>
          <w:ilvl w:val="0"/>
          <w:numId w:val="3"/>
        </w:numPr>
        <w:spacing w:line="480" w:lineRule="auto"/>
        <w:rPr>
          <w:rFonts w:ascii="Times New Roman" w:hAnsi="Times New Roman" w:cs="Times New Roman"/>
          <w:sz w:val="24"/>
          <w:szCs w:val="24"/>
        </w:rPr>
      </w:pPr>
      <w:r w:rsidRPr="00736910">
        <w:rPr>
          <w:rFonts w:ascii="Times New Roman" w:hAnsi="Times New Roman" w:cs="Times New Roman"/>
          <w:sz w:val="24"/>
          <w:szCs w:val="24"/>
        </w:rPr>
        <w:t>Diuretic hypertension medication</w:t>
      </w:r>
    </w:p>
    <w:p w:rsidR="00871078" w:rsidRPr="00736910" w:rsidRDefault="0021481D" w:rsidP="00736910">
      <w:pPr>
        <w:pStyle w:val="ListParagraph"/>
        <w:numPr>
          <w:ilvl w:val="0"/>
          <w:numId w:val="3"/>
        </w:numPr>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Long term </w:t>
      </w:r>
      <w:r w:rsidRPr="00736910">
        <w:rPr>
          <w:rFonts w:ascii="Times New Roman" w:hAnsi="Times New Roman" w:cs="Times New Roman"/>
          <w:sz w:val="24"/>
          <w:szCs w:val="24"/>
        </w:rPr>
        <w:t>NSAID use</w:t>
      </w:r>
    </w:p>
    <w:p w:rsidR="00871078" w:rsidRPr="00736910" w:rsidRDefault="0021481D" w:rsidP="00736910">
      <w:pPr>
        <w:pStyle w:val="ListParagraph"/>
        <w:numPr>
          <w:ilvl w:val="0"/>
          <w:numId w:val="3"/>
        </w:numPr>
        <w:spacing w:line="480" w:lineRule="auto"/>
        <w:rPr>
          <w:rFonts w:ascii="Times New Roman" w:hAnsi="Times New Roman" w:cs="Times New Roman"/>
          <w:sz w:val="24"/>
          <w:szCs w:val="24"/>
        </w:rPr>
      </w:pPr>
      <w:r w:rsidRPr="00736910">
        <w:rPr>
          <w:rFonts w:ascii="Times New Roman" w:hAnsi="Times New Roman" w:cs="Times New Roman"/>
          <w:sz w:val="24"/>
          <w:szCs w:val="24"/>
        </w:rPr>
        <w:t>Use of proton pump inhibitors</w:t>
      </w:r>
    </w:p>
    <w:p w:rsidR="00573D39" w:rsidRPr="00736910" w:rsidRDefault="0021481D" w:rsidP="00736910">
      <w:pPr>
        <w:pStyle w:val="ListParagraph"/>
        <w:numPr>
          <w:ilvl w:val="0"/>
          <w:numId w:val="3"/>
        </w:numPr>
        <w:spacing w:line="480" w:lineRule="auto"/>
        <w:rPr>
          <w:rFonts w:ascii="Times New Roman" w:hAnsi="Times New Roman" w:cs="Times New Roman"/>
          <w:sz w:val="24"/>
          <w:szCs w:val="24"/>
        </w:rPr>
      </w:pPr>
      <w:r w:rsidRPr="00736910">
        <w:rPr>
          <w:rFonts w:ascii="Times New Roman" w:hAnsi="Times New Roman" w:cs="Times New Roman"/>
          <w:sz w:val="24"/>
          <w:szCs w:val="24"/>
        </w:rPr>
        <w:t>Previous pregnancies</w:t>
      </w:r>
    </w:p>
    <w:p w:rsidR="008C099B" w:rsidRPr="00736910" w:rsidRDefault="0021481D" w:rsidP="00BD5C44">
      <w:pPr>
        <w:pStyle w:val="ListParagraph"/>
        <w:numPr>
          <w:ilvl w:val="0"/>
          <w:numId w:val="2"/>
        </w:numPr>
        <w:spacing w:after="0" w:line="480" w:lineRule="auto"/>
        <w:rPr>
          <w:rFonts w:ascii="Times New Roman" w:hAnsi="Times New Roman" w:cs="Times New Roman"/>
          <w:b/>
          <w:sz w:val="24"/>
          <w:szCs w:val="24"/>
        </w:rPr>
      </w:pPr>
      <w:r w:rsidRPr="00736910">
        <w:rPr>
          <w:rFonts w:ascii="Times New Roman" w:hAnsi="Times New Roman" w:cs="Times New Roman"/>
          <w:b/>
          <w:sz w:val="24"/>
          <w:szCs w:val="24"/>
        </w:rPr>
        <w:t>The reason why the gynecologist asked the question about constipation from the patient.</w:t>
      </w:r>
    </w:p>
    <w:p w:rsidR="009A0B4E" w:rsidRPr="00736910" w:rsidRDefault="0021481D" w:rsidP="00BD5C44">
      <w:pPr>
        <w:pStyle w:val="ListParagraph"/>
        <w:spacing w:after="0" w:line="480" w:lineRule="auto"/>
        <w:ind w:firstLine="720"/>
        <w:rPr>
          <w:rFonts w:ascii="Times New Roman" w:hAnsi="Times New Roman" w:cs="Times New Roman"/>
          <w:sz w:val="24"/>
          <w:szCs w:val="24"/>
        </w:rPr>
      </w:pPr>
      <w:r w:rsidRPr="00736910">
        <w:rPr>
          <w:rFonts w:ascii="Times New Roman" w:hAnsi="Times New Roman" w:cs="Times New Roman"/>
          <w:sz w:val="24"/>
          <w:szCs w:val="24"/>
        </w:rPr>
        <w:t>The gynecologist interrogated the patient concerning constipation since constipation can be an indication o</w:t>
      </w:r>
      <w:r w:rsidRPr="00736910">
        <w:rPr>
          <w:rFonts w:ascii="Times New Roman" w:hAnsi="Times New Roman" w:cs="Times New Roman"/>
          <w:sz w:val="24"/>
          <w:szCs w:val="24"/>
        </w:rPr>
        <w:t>f dehydration and the absence of sufficient exercise.</w:t>
      </w:r>
    </w:p>
    <w:p w:rsidR="003730AB" w:rsidRPr="00736910" w:rsidRDefault="0021481D" w:rsidP="00736910">
      <w:pPr>
        <w:pStyle w:val="ListParagraph"/>
        <w:numPr>
          <w:ilvl w:val="0"/>
          <w:numId w:val="2"/>
        </w:numPr>
        <w:spacing w:line="480" w:lineRule="auto"/>
        <w:rPr>
          <w:rFonts w:ascii="Times New Roman" w:hAnsi="Times New Roman" w:cs="Times New Roman"/>
          <w:b/>
          <w:sz w:val="24"/>
          <w:szCs w:val="24"/>
        </w:rPr>
      </w:pPr>
      <w:r w:rsidRPr="00736910">
        <w:rPr>
          <w:rFonts w:ascii="Times New Roman" w:hAnsi="Times New Roman" w:cs="Times New Roman"/>
          <w:b/>
          <w:sz w:val="24"/>
          <w:szCs w:val="24"/>
        </w:rPr>
        <w:t xml:space="preserve">Reasons for checking on concentrations of serum vitamin B12 and folic acid. </w:t>
      </w:r>
    </w:p>
    <w:p w:rsidR="00351982" w:rsidRPr="00BD5C44" w:rsidRDefault="0021481D" w:rsidP="00736910">
      <w:pPr>
        <w:pStyle w:val="ListParagraph"/>
        <w:spacing w:line="480" w:lineRule="auto"/>
        <w:ind w:firstLine="720"/>
        <w:rPr>
          <w:rFonts w:ascii="Times New Roman" w:hAnsi="Times New Roman" w:cs="Times New Roman"/>
          <w:sz w:val="24"/>
          <w:szCs w:val="24"/>
          <w:shd w:val="clear" w:color="auto" w:fill="FFFFFF"/>
        </w:rPr>
      </w:pPr>
      <w:r w:rsidRPr="00BD5C44">
        <w:rPr>
          <w:rFonts w:ascii="Times New Roman" w:hAnsi="Times New Roman" w:cs="Times New Roman"/>
          <w:sz w:val="24"/>
          <w:szCs w:val="24"/>
          <w:shd w:val="clear" w:color="auto" w:fill="FFFFFF"/>
        </w:rPr>
        <w:t xml:space="preserve">This oxidized and unnatural type of folate might be related to harmful impacts on folate and nutrient B-12–subordinate metabolic pathways and hence the reason to check their concentration levels. </w:t>
      </w:r>
      <w:r w:rsidR="004664A1" w:rsidRPr="00BD5C44">
        <w:rPr>
          <w:rFonts w:ascii="Times New Roman" w:hAnsi="Times New Roman" w:cs="Times New Roman"/>
          <w:sz w:val="24"/>
          <w:szCs w:val="24"/>
          <w:shd w:val="clear" w:color="auto" w:fill="FFFFFF"/>
        </w:rPr>
        <w:t>The purpose of monitoring the levels of serum vitamin B-12 is because the lacks of folate or nutrient B-12 cause auxiliary or morphologic changes. The changes become apparent through changes in the blood, incorporating iron deficiency with related morphologic changes. Precisely, the test done to assess the status of folate or vitamin B-12 can also be applied as surrogates to investigate the effectiveness of interference.</w:t>
      </w:r>
    </w:p>
    <w:p w:rsidR="004664A1" w:rsidRPr="00BD5C44" w:rsidRDefault="0021481D" w:rsidP="00736910">
      <w:pPr>
        <w:pStyle w:val="ListParagraph"/>
        <w:spacing w:after="0" w:line="480" w:lineRule="auto"/>
        <w:ind w:firstLine="720"/>
        <w:rPr>
          <w:rFonts w:ascii="Times New Roman" w:hAnsi="Times New Roman" w:cs="Times New Roman"/>
          <w:sz w:val="24"/>
          <w:szCs w:val="24"/>
          <w:shd w:val="clear" w:color="auto" w:fill="FFFFFF"/>
        </w:rPr>
      </w:pPr>
      <w:r w:rsidRPr="00BD5C44">
        <w:rPr>
          <w:rFonts w:ascii="Times New Roman" w:hAnsi="Times New Roman" w:cs="Times New Roman"/>
          <w:sz w:val="24"/>
          <w:szCs w:val="24"/>
          <w:shd w:val="clear" w:color="auto" w:fill="FFFFFF"/>
        </w:rPr>
        <w:lastRenderedPageBreak/>
        <w:t>The main reason of checking the concentration of serum vitamin B-12 and folic acid is that the diets of v</w:t>
      </w:r>
      <w:r w:rsidR="003F1CFD" w:rsidRPr="00BD5C44">
        <w:rPr>
          <w:rFonts w:ascii="Times New Roman" w:hAnsi="Times New Roman" w:cs="Times New Roman"/>
          <w:sz w:val="24"/>
          <w:szCs w:val="24"/>
          <w:shd w:val="clear" w:color="auto" w:fill="FFFFFF"/>
        </w:rPr>
        <w:t xml:space="preserve">egetarian </w:t>
      </w:r>
      <w:r w:rsidRPr="00BD5C44">
        <w:rPr>
          <w:rFonts w:ascii="Times New Roman" w:hAnsi="Times New Roman" w:cs="Times New Roman"/>
          <w:sz w:val="24"/>
          <w:szCs w:val="24"/>
          <w:shd w:val="clear" w:color="auto" w:fill="FFFFFF"/>
        </w:rPr>
        <w:t>are found to</w:t>
      </w:r>
      <w:r w:rsidR="003F1CFD" w:rsidRPr="00BD5C44">
        <w:rPr>
          <w:rFonts w:ascii="Times New Roman" w:hAnsi="Times New Roman" w:cs="Times New Roman"/>
          <w:sz w:val="24"/>
          <w:szCs w:val="24"/>
          <w:shd w:val="clear" w:color="auto" w:fill="FFFFFF"/>
        </w:rPr>
        <w:t xml:space="preserve"> regularly add to low degrees of nutrient B12 and significant levels of folic corrosive, which could be adding to the patient's manifestations</w:t>
      </w:r>
      <w:r w:rsidR="00A76255" w:rsidRPr="00BD5C44">
        <w:rPr>
          <w:rFonts w:ascii="Times New Roman" w:hAnsi="Times New Roman" w:cs="Times New Roman"/>
          <w:sz w:val="24"/>
          <w:szCs w:val="24"/>
          <w:shd w:val="clear" w:color="auto" w:fill="FFFFFF"/>
        </w:rPr>
        <w:t xml:space="preserve"> (Rogenhofer, Mischitz, Mann, Gluderer, Schönfeldt, Jeschke, &amp; Thaler, 2019).</w:t>
      </w:r>
    </w:p>
    <w:p w:rsidR="00286BA5" w:rsidRPr="00736910" w:rsidRDefault="0021481D" w:rsidP="00736910">
      <w:pPr>
        <w:pStyle w:val="ListParagraph"/>
        <w:numPr>
          <w:ilvl w:val="0"/>
          <w:numId w:val="2"/>
        </w:numPr>
        <w:spacing w:after="0" w:line="480" w:lineRule="auto"/>
        <w:rPr>
          <w:rFonts w:ascii="Times New Roman" w:hAnsi="Times New Roman" w:cs="Times New Roman"/>
          <w:sz w:val="24"/>
          <w:szCs w:val="24"/>
        </w:rPr>
      </w:pPr>
      <w:r w:rsidRPr="00736910">
        <w:rPr>
          <w:rFonts w:ascii="Times New Roman" w:hAnsi="Times New Roman" w:cs="Times New Roman"/>
          <w:b/>
          <w:sz w:val="24"/>
          <w:szCs w:val="24"/>
        </w:rPr>
        <w:t>Seven clinical symptoms in the case of J.D are dependabl</w:t>
      </w:r>
      <w:r w:rsidRPr="00736910">
        <w:rPr>
          <w:rFonts w:ascii="Times New Roman" w:hAnsi="Times New Roman" w:cs="Times New Roman"/>
          <w:b/>
          <w:sz w:val="24"/>
          <w:szCs w:val="24"/>
        </w:rPr>
        <w:t>e with the identification of iron deficiency anemia.</w:t>
      </w:r>
    </w:p>
    <w:p w:rsidR="00286BA5" w:rsidRPr="00736910" w:rsidRDefault="0021481D" w:rsidP="00736910">
      <w:pPr>
        <w:pStyle w:val="ListParagraph"/>
        <w:spacing w:line="480" w:lineRule="auto"/>
        <w:ind w:firstLine="720"/>
        <w:rPr>
          <w:rFonts w:ascii="Times New Roman" w:hAnsi="Times New Roman" w:cs="Times New Roman"/>
          <w:sz w:val="24"/>
          <w:szCs w:val="24"/>
        </w:rPr>
      </w:pPr>
      <w:r w:rsidRPr="00736910">
        <w:rPr>
          <w:rFonts w:ascii="Times New Roman" w:hAnsi="Times New Roman" w:cs="Times New Roman"/>
          <w:sz w:val="24"/>
          <w:szCs w:val="24"/>
        </w:rPr>
        <w:t>At first, iron deficiency anemia can be so mellow to such an extent that it goes without being identified</w:t>
      </w:r>
      <w:r w:rsidR="0035594C" w:rsidRPr="00736910">
        <w:rPr>
          <w:rFonts w:ascii="Times New Roman" w:hAnsi="Times New Roman" w:cs="Times New Roman"/>
          <w:sz w:val="24"/>
          <w:szCs w:val="24"/>
        </w:rPr>
        <w:t>. However</w:t>
      </w:r>
      <w:r w:rsidRPr="00736910">
        <w:rPr>
          <w:rFonts w:ascii="Times New Roman" w:hAnsi="Times New Roman" w:cs="Times New Roman"/>
          <w:sz w:val="24"/>
          <w:szCs w:val="24"/>
        </w:rPr>
        <w:t xml:space="preserve">, as the body </w:t>
      </w:r>
      <w:r w:rsidR="0035594C" w:rsidRPr="00736910">
        <w:rPr>
          <w:rFonts w:ascii="Times New Roman" w:hAnsi="Times New Roman" w:cs="Times New Roman"/>
          <w:sz w:val="24"/>
          <w:szCs w:val="24"/>
        </w:rPr>
        <w:t xml:space="preserve">of the 37-year-old J.D </w:t>
      </w:r>
      <w:r w:rsidRPr="00736910">
        <w:rPr>
          <w:rFonts w:ascii="Times New Roman" w:hAnsi="Times New Roman" w:cs="Times New Roman"/>
          <w:sz w:val="24"/>
          <w:szCs w:val="24"/>
        </w:rPr>
        <w:t>turns out to be increasingly</w:t>
      </w:r>
      <w:r w:rsidR="0035594C" w:rsidRPr="00736910">
        <w:rPr>
          <w:rFonts w:ascii="Times New Roman" w:hAnsi="Times New Roman" w:cs="Times New Roman"/>
          <w:sz w:val="24"/>
          <w:szCs w:val="24"/>
        </w:rPr>
        <w:t xml:space="preserve"> inadequate in iron and anemia tends to become worse, the signs and symptoms</w:t>
      </w:r>
      <w:r w:rsidRPr="00736910">
        <w:rPr>
          <w:rFonts w:ascii="Times New Roman" w:hAnsi="Times New Roman" w:cs="Times New Roman"/>
          <w:sz w:val="24"/>
          <w:szCs w:val="24"/>
        </w:rPr>
        <w:t xml:space="preserve"> strengthen. </w:t>
      </w:r>
    </w:p>
    <w:p w:rsidR="000D0E2D" w:rsidRPr="00736910" w:rsidRDefault="0021481D" w:rsidP="00736910">
      <w:pPr>
        <w:pStyle w:val="ListParagraph"/>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Iron lack </w:t>
      </w:r>
      <w:r w:rsidR="0035594C" w:rsidRPr="00736910">
        <w:rPr>
          <w:rFonts w:ascii="Times New Roman" w:hAnsi="Times New Roman" w:cs="Times New Roman"/>
          <w:sz w:val="24"/>
          <w:szCs w:val="24"/>
        </w:rPr>
        <w:t>deficiency anemia, and indications are as follows:</w:t>
      </w:r>
    </w:p>
    <w:p w:rsidR="00FA098B"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 xml:space="preserve">Extreme exhaustion and weakness </w:t>
      </w:r>
    </w:p>
    <w:p w:rsidR="00FA098B"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 xml:space="preserve">Increased urinary recurrence with mellow incontinence </w:t>
      </w:r>
    </w:p>
    <w:p w:rsidR="00FA098B"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 xml:space="preserve">Greek descent </w:t>
      </w:r>
    </w:p>
    <w:p w:rsidR="00FA098B"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In</w:t>
      </w:r>
      <w:r w:rsidRPr="00736910">
        <w:rPr>
          <w:rFonts w:ascii="Times New Roman" w:hAnsi="Times New Roman" w:cs="Times New Roman"/>
          <w:sz w:val="24"/>
          <w:szCs w:val="24"/>
        </w:rPr>
        <w:t xml:space="preserve">termenstrual bleeding  </w:t>
      </w:r>
    </w:p>
    <w:p w:rsidR="00FA098B"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The mild difficulty of breath with the effort</w:t>
      </w:r>
    </w:p>
    <w:p w:rsidR="00FA098B"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 xml:space="preserve">Craving for cold celery </w:t>
      </w:r>
    </w:p>
    <w:p w:rsidR="00BB0304"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M</w:t>
      </w:r>
      <w:r w:rsidR="00FA098B" w:rsidRPr="00736910">
        <w:rPr>
          <w:rFonts w:ascii="Times New Roman" w:hAnsi="Times New Roman" w:cs="Times New Roman"/>
          <w:sz w:val="24"/>
          <w:szCs w:val="24"/>
        </w:rPr>
        <w:t>enorrhagia</w:t>
      </w:r>
    </w:p>
    <w:p w:rsidR="00FA098B"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 xml:space="preserve">Strict veggie lover </w:t>
      </w:r>
    </w:p>
    <w:p w:rsidR="009A0B4E" w:rsidRPr="00736910" w:rsidRDefault="0021481D" w:rsidP="00736910">
      <w:pPr>
        <w:pStyle w:val="ListParagraph"/>
        <w:numPr>
          <w:ilvl w:val="0"/>
          <w:numId w:val="8"/>
        </w:numPr>
        <w:spacing w:after="0" w:line="480" w:lineRule="auto"/>
        <w:rPr>
          <w:rFonts w:ascii="Times New Roman" w:hAnsi="Times New Roman" w:cs="Times New Roman"/>
          <w:sz w:val="24"/>
          <w:szCs w:val="24"/>
        </w:rPr>
      </w:pPr>
      <w:r w:rsidRPr="00736910">
        <w:rPr>
          <w:rFonts w:ascii="Times New Roman" w:hAnsi="Times New Roman" w:cs="Times New Roman"/>
          <w:sz w:val="24"/>
          <w:szCs w:val="24"/>
        </w:rPr>
        <w:t>Greek drop</w:t>
      </w:r>
    </w:p>
    <w:p w:rsidR="005A034C" w:rsidRPr="00736910" w:rsidRDefault="0021481D" w:rsidP="00736910">
      <w:pPr>
        <w:pStyle w:val="ListParagraph"/>
        <w:numPr>
          <w:ilvl w:val="0"/>
          <w:numId w:val="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b/>
          <w:sz w:val="24"/>
          <w:szCs w:val="24"/>
        </w:rPr>
        <w:t xml:space="preserve">Clinical signs and symptoms in the case of J.D are steady with </w:t>
      </w:r>
      <w:r w:rsidR="00823224" w:rsidRPr="00736910">
        <w:rPr>
          <w:rFonts w:ascii="Times New Roman" w:hAnsi="Times New Roman" w:cs="Times New Roman"/>
          <w:b/>
          <w:sz w:val="24"/>
          <w:szCs w:val="24"/>
        </w:rPr>
        <w:t>an</w:t>
      </w:r>
      <w:r w:rsidRPr="00736910">
        <w:rPr>
          <w:rFonts w:ascii="Times New Roman" w:hAnsi="Times New Roman" w:cs="Times New Roman"/>
          <w:b/>
          <w:sz w:val="24"/>
          <w:szCs w:val="24"/>
        </w:rPr>
        <w:t xml:space="preserve"> analysis of iron deficiency anemia.</w:t>
      </w:r>
    </w:p>
    <w:p w:rsidR="00A76255" w:rsidRPr="00736910" w:rsidRDefault="00EB5BB4" w:rsidP="00736910">
      <w:pPr>
        <w:pStyle w:val="ListParagraph"/>
        <w:tabs>
          <w:tab w:val="left" w:pos="1755"/>
        </w:tabs>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ab/>
      </w:r>
      <w:r w:rsidR="0021481D" w:rsidRPr="00736910">
        <w:rPr>
          <w:rFonts w:ascii="Times New Roman" w:hAnsi="Times New Roman" w:cs="Times New Roman"/>
          <w:color w:val="222222"/>
          <w:sz w:val="24"/>
          <w:szCs w:val="24"/>
          <w:shd w:val="clear" w:color="auto" w:fill="FFFFFF"/>
        </w:rPr>
        <w:t xml:space="preserve">According to </w:t>
      </w:r>
      <w:proofErr w:type="spellStart"/>
      <w:r w:rsidR="0021481D" w:rsidRPr="00736910">
        <w:rPr>
          <w:rFonts w:ascii="Times New Roman" w:hAnsi="Times New Roman" w:cs="Times New Roman"/>
          <w:color w:val="222222"/>
          <w:sz w:val="24"/>
          <w:szCs w:val="24"/>
          <w:shd w:val="clear" w:color="auto" w:fill="FFFFFF"/>
        </w:rPr>
        <w:t>Vilchez</w:t>
      </w:r>
      <w:proofErr w:type="spellEnd"/>
      <w:r w:rsidR="0021481D" w:rsidRPr="00736910">
        <w:rPr>
          <w:rFonts w:ascii="Times New Roman" w:hAnsi="Times New Roman" w:cs="Times New Roman"/>
          <w:color w:val="222222"/>
          <w:sz w:val="24"/>
          <w:szCs w:val="24"/>
          <w:shd w:val="clear" w:color="auto" w:fill="FFFFFF"/>
        </w:rPr>
        <w:t xml:space="preserve"> (2019), the clinical symptoms are:</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delicate anisocytosis and poikilocytosis</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 hemoglobin in pee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 imperative number of hypochromic microcytic red platelets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High FEP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High platelet check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High TIBC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Low blood iron levels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Low hemoglobin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Low mean corpuscular hemoglobin check and core interest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Marginally pale conjunctiva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Pale blue sclerae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Pale Oral mucous layers</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Pee appeared to be foggy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Shows up her expressed age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Skin is pale and cool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Squat mean corpuscular volume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Stumpy red platelet</w:t>
      </w:r>
      <w:r w:rsidRPr="00736910">
        <w:rPr>
          <w:rFonts w:ascii="Times New Roman" w:hAnsi="Times New Roman" w:cs="Times New Roman"/>
          <w:sz w:val="24"/>
          <w:szCs w:val="24"/>
        </w:rPr>
        <w:t xml:space="preserve"> check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tachycardia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Truncated hematocrit </w:t>
      </w:r>
    </w:p>
    <w:p w:rsidR="005A034C" w:rsidRPr="00736910" w:rsidRDefault="0021481D" w:rsidP="00736910">
      <w:pPr>
        <w:pStyle w:val="ListParagraph"/>
        <w:numPr>
          <w:ilvl w:val="0"/>
          <w:numId w:val="1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Worn out and pale-looking, overweight in NAD </w:t>
      </w:r>
    </w:p>
    <w:p w:rsidR="00D75E3C" w:rsidRPr="00736910" w:rsidRDefault="0021481D" w:rsidP="00736910">
      <w:pPr>
        <w:pStyle w:val="ListParagraph"/>
        <w:numPr>
          <w:ilvl w:val="0"/>
          <w:numId w:val="2"/>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b/>
          <w:sz w:val="24"/>
          <w:szCs w:val="24"/>
        </w:rPr>
        <w:t xml:space="preserve">Different modalities of treatment that will help to </w:t>
      </w:r>
      <w:r w:rsidR="00152739" w:rsidRPr="00736910">
        <w:rPr>
          <w:rFonts w:ascii="Times New Roman" w:hAnsi="Times New Roman" w:cs="Times New Roman"/>
          <w:b/>
          <w:sz w:val="24"/>
          <w:szCs w:val="24"/>
        </w:rPr>
        <w:t>work out</w:t>
      </w:r>
      <w:r w:rsidRPr="00736910">
        <w:rPr>
          <w:rFonts w:ascii="Times New Roman" w:hAnsi="Times New Roman" w:cs="Times New Roman"/>
          <w:b/>
          <w:sz w:val="24"/>
          <w:szCs w:val="24"/>
        </w:rPr>
        <w:t xml:space="preserve"> iron deficiency anemia to J.D case.</w:t>
      </w:r>
    </w:p>
    <w:p w:rsidR="005A034C" w:rsidRPr="00736910" w:rsidRDefault="00EB5BB4" w:rsidP="00736910">
      <w:pPr>
        <w:pStyle w:val="ListParagraph"/>
        <w:tabs>
          <w:tab w:val="left" w:pos="175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1481D" w:rsidRPr="00736910">
        <w:rPr>
          <w:rFonts w:ascii="Times New Roman" w:hAnsi="Times New Roman" w:cs="Times New Roman"/>
          <w:sz w:val="24"/>
          <w:szCs w:val="24"/>
        </w:rPr>
        <w:t xml:space="preserve">According to </w:t>
      </w:r>
      <w:proofErr w:type="spellStart"/>
      <w:r w:rsidR="00D921E0" w:rsidRPr="00736910">
        <w:rPr>
          <w:rFonts w:ascii="Times New Roman" w:hAnsi="Times New Roman" w:cs="Times New Roman"/>
          <w:color w:val="222222"/>
          <w:sz w:val="24"/>
          <w:szCs w:val="24"/>
          <w:shd w:val="clear" w:color="auto" w:fill="FFFFFF"/>
        </w:rPr>
        <w:t>Mehra</w:t>
      </w:r>
      <w:proofErr w:type="spellEnd"/>
      <w:r w:rsidR="00D921E0" w:rsidRPr="00736910">
        <w:rPr>
          <w:rFonts w:ascii="Times New Roman" w:hAnsi="Times New Roman" w:cs="Times New Roman"/>
          <w:color w:val="222222"/>
          <w:sz w:val="24"/>
          <w:szCs w:val="24"/>
          <w:shd w:val="clear" w:color="auto" w:fill="FFFFFF"/>
        </w:rPr>
        <w:t xml:space="preserve">, </w:t>
      </w:r>
      <w:proofErr w:type="spellStart"/>
      <w:r w:rsidR="00D921E0" w:rsidRPr="00736910">
        <w:rPr>
          <w:rFonts w:ascii="Times New Roman" w:hAnsi="Times New Roman" w:cs="Times New Roman"/>
          <w:color w:val="222222"/>
          <w:sz w:val="24"/>
          <w:szCs w:val="24"/>
          <w:shd w:val="clear" w:color="auto" w:fill="FFFFFF"/>
        </w:rPr>
        <w:t>Palkimas</w:t>
      </w:r>
      <w:proofErr w:type="spellEnd"/>
      <w:r w:rsidR="00D921E0" w:rsidRPr="00736910">
        <w:rPr>
          <w:rFonts w:ascii="Times New Roman" w:hAnsi="Times New Roman" w:cs="Times New Roman"/>
          <w:color w:val="222222"/>
          <w:sz w:val="24"/>
          <w:szCs w:val="24"/>
          <w:shd w:val="clear" w:color="auto" w:fill="FFFFFF"/>
        </w:rPr>
        <w:t>, Parsons, Libby, Ward, Chisholm, &amp; Davidson, (2019),</w:t>
      </w:r>
      <w:r w:rsidR="0021481D" w:rsidRPr="00736910">
        <w:rPr>
          <w:rFonts w:ascii="Times New Roman" w:hAnsi="Times New Roman" w:cs="Times New Roman"/>
          <w:sz w:val="24"/>
          <w:szCs w:val="24"/>
        </w:rPr>
        <w:t xml:space="preserve"> </w:t>
      </w:r>
      <w:r w:rsidR="00DE52C6" w:rsidRPr="00736910">
        <w:rPr>
          <w:rFonts w:ascii="Times New Roman" w:hAnsi="Times New Roman" w:cs="Times New Roman"/>
          <w:sz w:val="24"/>
          <w:szCs w:val="24"/>
        </w:rPr>
        <w:t>moda</w:t>
      </w:r>
      <w:r w:rsidR="00B30B09" w:rsidRPr="00736910">
        <w:rPr>
          <w:rFonts w:ascii="Times New Roman" w:hAnsi="Times New Roman" w:cs="Times New Roman"/>
          <w:sz w:val="24"/>
          <w:szCs w:val="24"/>
        </w:rPr>
        <w:t>lity</w:t>
      </w:r>
      <w:r w:rsidR="00DE52C6" w:rsidRPr="00736910">
        <w:rPr>
          <w:rFonts w:ascii="Times New Roman" w:hAnsi="Times New Roman" w:cs="Times New Roman"/>
          <w:sz w:val="24"/>
          <w:szCs w:val="24"/>
        </w:rPr>
        <w:t xml:space="preserve"> treatment choices include: </w:t>
      </w:r>
    </w:p>
    <w:p w:rsidR="005A034C" w:rsidRPr="00736910" w:rsidRDefault="0021481D" w:rsidP="00736910">
      <w:pPr>
        <w:pStyle w:val="ListParagraph"/>
        <w:numPr>
          <w:ilvl w:val="0"/>
          <w:numId w:val="13"/>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surgical evacuation of uterine masses which will diminish blood misfortune from intermenstrual bleeding and menorrhagia</w:t>
      </w:r>
    </w:p>
    <w:p w:rsidR="00DE52C6" w:rsidRPr="00736910" w:rsidRDefault="0021481D" w:rsidP="00736910">
      <w:pPr>
        <w:pStyle w:val="ListParagraph"/>
        <w:numPr>
          <w:ilvl w:val="0"/>
          <w:numId w:val="13"/>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Increment admission of dietary iron </w:t>
      </w:r>
    </w:p>
    <w:p w:rsidR="005A034C" w:rsidRPr="00736910" w:rsidRDefault="0021481D" w:rsidP="00736910">
      <w:pPr>
        <w:pStyle w:val="ListParagraph"/>
        <w:numPr>
          <w:ilvl w:val="0"/>
          <w:numId w:val="13"/>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Iron treatment </w:t>
      </w:r>
    </w:p>
    <w:p w:rsidR="005A034C" w:rsidRPr="00736910" w:rsidRDefault="0021481D" w:rsidP="00736910">
      <w:pPr>
        <w:pStyle w:val="ListParagraph"/>
        <w:numPr>
          <w:ilvl w:val="0"/>
          <w:numId w:val="13"/>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 xml:space="preserve">Expansion of Iron </w:t>
      </w:r>
      <w:r w:rsidR="00B30B09" w:rsidRPr="00736910">
        <w:rPr>
          <w:rFonts w:ascii="Times New Roman" w:hAnsi="Times New Roman" w:cs="Times New Roman"/>
          <w:sz w:val="24"/>
          <w:szCs w:val="24"/>
        </w:rPr>
        <w:t>supplements</w:t>
      </w:r>
      <w:r w:rsidR="00DE52C6" w:rsidRPr="00736910">
        <w:rPr>
          <w:rFonts w:ascii="Times New Roman" w:hAnsi="Times New Roman" w:cs="Times New Roman"/>
          <w:sz w:val="24"/>
          <w:szCs w:val="24"/>
        </w:rPr>
        <w:t xml:space="preserve">, taken day by day, to diet  </w:t>
      </w:r>
    </w:p>
    <w:p w:rsidR="00FA098B" w:rsidRPr="00736910" w:rsidRDefault="0021481D" w:rsidP="00736910">
      <w:pPr>
        <w:pStyle w:val="ListParagraph"/>
        <w:numPr>
          <w:ilvl w:val="0"/>
          <w:numId w:val="13"/>
        </w:numPr>
        <w:tabs>
          <w:tab w:val="left" w:pos="1755"/>
        </w:tabs>
        <w:spacing w:line="480" w:lineRule="auto"/>
        <w:rPr>
          <w:rFonts w:ascii="Times New Roman" w:hAnsi="Times New Roman" w:cs="Times New Roman"/>
          <w:sz w:val="24"/>
          <w:szCs w:val="24"/>
        </w:rPr>
      </w:pPr>
      <w:r w:rsidRPr="00736910">
        <w:rPr>
          <w:rFonts w:ascii="Times New Roman" w:hAnsi="Times New Roman" w:cs="Times New Roman"/>
          <w:sz w:val="24"/>
          <w:szCs w:val="24"/>
        </w:rPr>
        <w:t>Stop the utilization of OTC ibuprofen and omeprazole</w:t>
      </w: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736910" w:rsidRDefault="00736910" w:rsidP="00736910">
      <w:pPr>
        <w:tabs>
          <w:tab w:val="left" w:pos="1755"/>
        </w:tabs>
        <w:spacing w:line="480" w:lineRule="auto"/>
        <w:rPr>
          <w:rFonts w:ascii="Times New Roman" w:hAnsi="Times New Roman" w:cs="Times New Roman"/>
          <w:sz w:val="24"/>
          <w:szCs w:val="24"/>
        </w:rPr>
      </w:pPr>
    </w:p>
    <w:p w:rsidR="00A76255" w:rsidRPr="00736910" w:rsidRDefault="0021481D" w:rsidP="00736910">
      <w:pPr>
        <w:tabs>
          <w:tab w:val="left" w:pos="1755"/>
        </w:tabs>
        <w:spacing w:after="0" w:line="480" w:lineRule="auto"/>
        <w:jc w:val="center"/>
        <w:rPr>
          <w:rFonts w:ascii="Times New Roman" w:hAnsi="Times New Roman" w:cs="Times New Roman"/>
          <w:sz w:val="24"/>
          <w:szCs w:val="24"/>
        </w:rPr>
      </w:pPr>
      <w:r w:rsidRPr="00736910">
        <w:rPr>
          <w:rFonts w:ascii="Times New Roman" w:hAnsi="Times New Roman" w:cs="Times New Roman"/>
          <w:sz w:val="24"/>
          <w:szCs w:val="24"/>
        </w:rPr>
        <w:lastRenderedPageBreak/>
        <w:t>References</w:t>
      </w:r>
    </w:p>
    <w:p w:rsidR="00CE755E" w:rsidRPr="00736910" w:rsidRDefault="00CE755E" w:rsidP="00CE755E">
      <w:pPr>
        <w:tabs>
          <w:tab w:val="left" w:pos="1755"/>
        </w:tabs>
        <w:spacing w:after="0" w:line="480" w:lineRule="auto"/>
        <w:ind w:left="720" w:hanging="720"/>
        <w:rPr>
          <w:rFonts w:ascii="Times New Roman" w:hAnsi="Times New Roman" w:cs="Times New Roman"/>
          <w:sz w:val="24"/>
          <w:szCs w:val="24"/>
        </w:rPr>
      </w:pPr>
      <w:r w:rsidRPr="00736910">
        <w:rPr>
          <w:rFonts w:ascii="Times New Roman" w:hAnsi="Times New Roman" w:cs="Times New Roman"/>
          <w:color w:val="222222"/>
          <w:sz w:val="24"/>
          <w:szCs w:val="24"/>
          <w:shd w:val="clear" w:color="auto" w:fill="FFFFFF"/>
        </w:rPr>
        <w:t>Mehra, P., Palkimas, S., Parsons, L., Libby, T., Ward, L., Chisholm, C., &amp; Davidson, K. M. (2019). Multidisciplinary Implementation of an Iron Deficiency Anemia in Pregnancy Treatment Protocol.</w:t>
      </w:r>
    </w:p>
    <w:p w:rsidR="00CE755E" w:rsidRPr="00736910" w:rsidRDefault="00CE755E" w:rsidP="00CE755E">
      <w:pPr>
        <w:tabs>
          <w:tab w:val="left" w:pos="1755"/>
        </w:tabs>
        <w:spacing w:after="0" w:line="480" w:lineRule="auto"/>
        <w:ind w:left="720" w:hanging="720"/>
        <w:rPr>
          <w:rFonts w:ascii="Times New Roman" w:hAnsi="Times New Roman" w:cs="Times New Roman"/>
          <w:color w:val="222222"/>
          <w:sz w:val="24"/>
          <w:szCs w:val="24"/>
          <w:shd w:val="clear" w:color="auto" w:fill="FFFFFF"/>
        </w:rPr>
      </w:pPr>
      <w:r w:rsidRPr="00736910">
        <w:rPr>
          <w:rFonts w:ascii="Times New Roman" w:hAnsi="Times New Roman" w:cs="Times New Roman"/>
          <w:color w:val="222222"/>
          <w:sz w:val="24"/>
          <w:szCs w:val="24"/>
          <w:shd w:val="clear" w:color="auto" w:fill="FFFFFF"/>
        </w:rPr>
        <w:t>Rogenhofer, N., Mischitz, D., Mann, C., Gluderer, J., von Schönfeldt, V., Jeschke, U., &amp; Thaler, C. J. (2019). Correlation of Vitamin D3 (Calcitriol) Serum Concentrations with Vitamin B12 and Folic Acid in Women Undergoing in vitro Fertilisation/Intracytoplasmatic Sperm Injection. </w:t>
      </w:r>
      <w:r w:rsidRPr="00736910">
        <w:rPr>
          <w:rFonts w:ascii="Times New Roman" w:hAnsi="Times New Roman" w:cs="Times New Roman"/>
          <w:i/>
          <w:iCs/>
          <w:color w:val="222222"/>
          <w:sz w:val="24"/>
          <w:szCs w:val="24"/>
          <w:shd w:val="clear" w:color="auto" w:fill="FFFFFF"/>
        </w:rPr>
        <w:t>Gynecologic and obstetric investigation</w:t>
      </w:r>
      <w:r w:rsidRPr="00736910">
        <w:rPr>
          <w:rFonts w:ascii="Times New Roman" w:hAnsi="Times New Roman" w:cs="Times New Roman"/>
          <w:color w:val="222222"/>
          <w:sz w:val="24"/>
          <w:szCs w:val="24"/>
          <w:shd w:val="clear" w:color="auto" w:fill="FFFFFF"/>
        </w:rPr>
        <w:t>, </w:t>
      </w:r>
      <w:r w:rsidRPr="00736910">
        <w:rPr>
          <w:rFonts w:ascii="Times New Roman" w:hAnsi="Times New Roman" w:cs="Times New Roman"/>
          <w:i/>
          <w:iCs/>
          <w:color w:val="222222"/>
          <w:sz w:val="24"/>
          <w:szCs w:val="24"/>
          <w:shd w:val="clear" w:color="auto" w:fill="FFFFFF"/>
        </w:rPr>
        <w:t>84</w:t>
      </w:r>
      <w:r w:rsidRPr="00736910">
        <w:rPr>
          <w:rFonts w:ascii="Times New Roman" w:hAnsi="Times New Roman" w:cs="Times New Roman"/>
          <w:color w:val="222222"/>
          <w:sz w:val="24"/>
          <w:szCs w:val="24"/>
          <w:shd w:val="clear" w:color="auto" w:fill="FFFFFF"/>
        </w:rPr>
        <w:t>(2), 128-135.</w:t>
      </w:r>
    </w:p>
    <w:p w:rsidR="00CE755E" w:rsidRPr="00736910" w:rsidRDefault="00CE755E" w:rsidP="00736910">
      <w:pPr>
        <w:tabs>
          <w:tab w:val="left" w:pos="1755"/>
        </w:tabs>
        <w:spacing w:after="0" w:line="480" w:lineRule="auto"/>
        <w:ind w:left="720" w:hanging="720"/>
        <w:rPr>
          <w:rFonts w:ascii="Times New Roman" w:hAnsi="Times New Roman" w:cs="Times New Roman"/>
          <w:color w:val="222222"/>
          <w:sz w:val="24"/>
          <w:szCs w:val="24"/>
          <w:shd w:val="clear" w:color="auto" w:fill="FFFFFF"/>
        </w:rPr>
      </w:pPr>
      <w:r w:rsidRPr="00736910">
        <w:rPr>
          <w:rFonts w:ascii="Times New Roman" w:hAnsi="Times New Roman" w:cs="Times New Roman"/>
          <w:color w:val="222222"/>
          <w:sz w:val="24"/>
          <w:szCs w:val="24"/>
          <w:shd w:val="clear" w:color="auto" w:fill="FFFFFF"/>
        </w:rPr>
        <w:t>Vilchez, C. (2019). Examination of the Peripheral Blood Film and Correlation With the Complete Blood Count. </w:t>
      </w:r>
      <w:r w:rsidRPr="00736910">
        <w:rPr>
          <w:rFonts w:ascii="Times New Roman" w:hAnsi="Times New Roman" w:cs="Times New Roman"/>
          <w:i/>
          <w:iCs/>
          <w:color w:val="222222"/>
          <w:sz w:val="24"/>
          <w:szCs w:val="24"/>
          <w:shd w:val="clear" w:color="auto" w:fill="FFFFFF"/>
        </w:rPr>
        <w:t>Rodak's Hematology-E-Book: Clinical Principles and Applications</w:t>
      </w:r>
      <w:r w:rsidRPr="00736910">
        <w:rPr>
          <w:rFonts w:ascii="Times New Roman" w:hAnsi="Times New Roman" w:cs="Times New Roman"/>
          <w:color w:val="222222"/>
          <w:sz w:val="24"/>
          <w:szCs w:val="24"/>
          <w:shd w:val="clear" w:color="auto" w:fill="FFFFFF"/>
        </w:rPr>
        <w:t>, 201.</w:t>
      </w:r>
    </w:p>
    <w:sectPr w:rsidR="00CE755E" w:rsidRPr="00736910" w:rsidSect="00A762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81D" w:rsidRDefault="0021481D">
      <w:pPr>
        <w:spacing w:after="0" w:line="240" w:lineRule="auto"/>
      </w:pPr>
      <w:r>
        <w:separator/>
      </w:r>
    </w:p>
  </w:endnote>
  <w:endnote w:type="continuationSeparator" w:id="0">
    <w:p w:rsidR="0021481D" w:rsidRDefault="00214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81D" w:rsidRDefault="0021481D">
      <w:pPr>
        <w:spacing w:after="0" w:line="240" w:lineRule="auto"/>
      </w:pPr>
      <w:r>
        <w:separator/>
      </w:r>
    </w:p>
  </w:footnote>
  <w:footnote w:type="continuationSeparator" w:id="0">
    <w:p w:rsidR="0021481D" w:rsidRDefault="00214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8488158"/>
      <w:docPartObj>
        <w:docPartGallery w:val="Page Numbers (Top of Page)"/>
        <w:docPartUnique/>
      </w:docPartObj>
    </w:sdtPr>
    <w:sdtEndPr>
      <w:rPr>
        <w:noProof/>
      </w:rPr>
    </w:sdtEndPr>
    <w:sdtContent>
      <w:p w:rsidR="00A76255" w:rsidRDefault="0021481D">
        <w:pPr>
          <w:pStyle w:val="Header"/>
          <w:jc w:val="right"/>
        </w:pPr>
        <w:r>
          <w:rPr>
            <w:rFonts w:ascii="Times New Roman" w:hAnsi="Times New Roman" w:cs="Times New Roman"/>
            <w:sz w:val="24"/>
            <w:szCs w:val="24"/>
          </w:rPr>
          <w:t xml:space="preserve">IRON DEFICIT ANEMIA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B5BB4">
          <w:rPr>
            <w:noProof/>
          </w:rPr>
          <w:t>6</w:t>
        </w:r>
        <w:r>
          <w:rPr>
            <w:noProof/>
          </w:rPr>
          <w:fldChar w:fldCharType="end"/>
        </w:r>
      </w:p>
    </w:sdtContent>
  </w:sdt>
  <w:p w:rsidR="00A76255" w:rsidRDefault="00A762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255" w:rsidRDefault="0021481D">
    <w:pPr>
      <w:pStyle w:val="Header"/>
      <w:jc w:val="right"/>
    </w:pPr>
    <w:r w:rsidRPr="00A76255">
      <w:rPr>
        <w:rFonts w:ascii="Times New Roman" w:hAnsi="Times New Roman" w:cs="Times New Roman"/>
        <w:sz w:val="24"/>
        <w:szCs w:val="24"/>
      </w:rPr>
      <w:t xml:space="preserve">Running head: </w:t>
    </w:r>
    <w:r w:rsidR="00736910">
      <w:rPr>
        <w:rFonts w:ascii="Times New Roman" w:hAnsi="Times New Roman" w:cs="Times New Roman"/>
        <w:sz w:val="24"/>
        <w:szCs w:val="24"/>
      </w:rPr>
      <w:t xml:space="preserve">IRON DEFICIT ANEMIA                                                                                      </w:t>
    </w:r>
    <w:sdt>
      <w:sdtPr>
        <w:id w:val="771821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5BB4">
          <w:rPr>
            <w:noProof/>
          </w:rPr>
          <w:t>1</w:t>
        </w:r>
        <w:r>
          <w:rPr>
            <w:noProof/>
          </w:rPr>
          <w:fldChar w:fldCharType="end"/>
        </w:r>
      </w:sdtContent>
    </w:sdt>
  </w:p>
  <w:p w:rsidR="00A76255" w:rsidRDefault="00A76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FBA"/>
    <w:multiLevelType w:val="multilevel"/>
    <w:tmpl w:val="4E3A7E3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1C31C53"/>
    <w:multiLevelType w:val="hybridMultilevel"/>
    <w:tmpl w:val="9A506538"/>
    <w:lvl w:ilvl="0" w:tplc="18585192">
      <w:start w:val="1"/>
      <w:numFmt w:val="bullet"/>
      <w:lvlText w:val=""/>
      <w:lvlJc w:val="left"/>
      <w:pPr>
        <w:ind w:left="720" w:hanging="360"/>
      </w:pPr>
      <w:rPr>
        <w:rFonts w:ascii="Symbol" w:hAnsi="Symbol" w:hint="default"/>
      </w:rPr>
    </w:lvl>
    <w:lvl w:ilvl="1" w:tplc="C6AC65B6">
      <w:start w:val="1"/>
      <w:numFmt w:val="bullet"/>
      <w:lvlText w:val="o"/>
      <w:lvlJc w:val="left"/>
      <w:pPr>
        <w:ind w:left="1440" w:hanging="360"/>
      </w:pPr>
      <w:rPr>
        <w:rFonts w:ascii="Courier New" w:hAnsi="Courier New" w:cs="Courier New" w:hint="default"/>
      </w:rPr>
    </w:lvl>
    <w:lvl w:ilvl="2" w:tplc="84D2EBBA" w:tentative="1">
      <w:start w:val="1"/>
      <w:numFmt w:val="bullet"/>
      <w:lvlText w:val=""/>
      <w:lvlJc w:val="left"/>
      <w:pPr>
        <w:ind w:left="2160" w:hanging="360"/>
      </w:pPr>
      <w:rPr>
        <w:rFonts w:ascii="Wingdings" w:hAnsi="Wingdings" w:hint="default"/>
      </w:rPr>
    </w:lvl>
    <w:lvl w:ilvl="3" w:tplc="C194046A" w:tentative="1">
      <w:start w:val="1"/>
      <w:numFmt w:val="bullet"/>
      <w:lvlText w:val=""/>
      <w:lvlJc w:val="left"/>
      <w:pPr>
        <w:ind w:left="2880" w:hanging="360"/>
      </w:pPr>
      <w:rPr>
        <w:rFonts w:ascii="Symbol" w:hAnsi="Symbol" w:hint="default"/>
      </w:rPr>
    </w:lvl>
    <w:lvl w:ilvl="4" w:tplc="A5FAFC82" w:tentative="1">
      <w:start w:val="1"/>
      <w:numFmt w:val="bullet"/>
      <w:lvlText w:val="o"/>
      <w:lvlJc w:val="left"/>
      <w:pPr>
        <w:ind w:left="3600" w:hanging="360"/>
      </w:pPr>
      <w:rPr>
        <w:rFonts w:ascii="Courier New" w:hAnsi="Courier New" w:cs="Courier New" w:hint="default"/>
      </w:rPr>
    </w:lvl>
    <w:lvl w:ilvl="5" w:tplc="A14EB628" w:tentative="1">
      <w:start w:val="1"/>
      <w:numFmt w:val="bullet"/>
      <w:lvlText w:val=""/>
      <w:lvlJc w:val="left"/>
      <w:pPr>
        <w:ind w:left="4320" w:hanging="360"/>
      </w:pPr>
      <w:rPr>
        <w:rFonts w:ascii="Wingdings" w:hAnsi="Wingdings" w:hint="default"/>
      </w:rPr>
    </w:lvl>
    <w:lvl w:ilvl="6" w:tplc="D44CDF7E" w:tentative="1">
      <w:start w:val="1"/>
      <w:numFmt w:val="bullet"/>
      <w:lvlText w:val=""/>
      <w:lvlJc w:val="left"/>
      <w:pPr>
        <w:ind w:left="5040" w:hanging="360"/>
      </w:pPr>
      <w:rPr>
        <w:rFonts w:ascii="Symbol" w:hAnsi="Symbol" w:hint="default"/>
      </w:rPr>
    </w:lvl>
    <w:lvl w:ilvl="7" w:tplc="87542798" w:tentative="1">
      <w:start w:val="1"/>
      <w:numFmt w:val="bullet"/>
      <w:lvlText w:val="o"/>
      <w:lvlJc w:val="left"/>
      <w:pPr>
        <w:ind w:left="5760" w:hanging="360"/>
      </w:pPr>
      <w:rPr>
        <w:rFonts w:ascii="Courier New" w:hAnsi="Courier New" w:cs="Courier New" w:hint="default"/>
      </w:rPr>
    </w:lvl>
    <w:lvl w:ilvl="8" w:tplc="6F08E2FA" w:tentative="1">
      <w:start w:val="1"/>
      <w:numFmt w:val="bullet"/>
      <w:lvlText w:val=""/>
      <w:lvlJc w:val="left"/>
      <w:pPr>
        <w:ind w:left="6480" w:hanging="360"/>
      </w:pPr>
      <w:rPr>
        <w:rFonts w:ascii="Wingdings" w:hAnsi="Wingdings" w:hint="default"/>
      </w:rPr>
    </w:lvl>
  </w:abstractNum>
  <w:abstractNum w:abstractNumId="2" w15:restartNumberingAfterBreak="0">
    <w:nsid w:val="21FC6727"/>
    <w:multiLevelType w:val="hybridMultilevel"/>
    <w:tmpl w:val="08169D40"/>
    <w:lvl w:ilvl="0" w:tplc="51D6DE54">
      <w:start w:val="1"/>
      <w:numFmt w:val="lowerLetter"/>
      <w:lvlText w:val="%1)"/>
      <w:lvlJc w:val="left"/>
      <w:pPr>
        <w:ind w:left="720" w:hanging="360"/>
      </w:pPr>
    </w:lvl>
    <w:lvl w:ilvl="1" w:tplc="F84ACA4C">
      <w:start w:val="1"/>
      <w:numFmt w:val="lowerLetter"/>
      <w:lvlText w:val="%2."/>
      <w:lvlJc w:val="left"/>
      <w:pPr>
        <w:ind w:left="1440" w:hanging="360"/>
      </w:pPr>
    </w:lvl>
    <w:lvl w:ilvl="2" w:tplc="42F897C8" w:tentative="1">
      <w:start w:val="1"/>
      <w:numFmt w:val="lowerRoman"/>
      <w:lvlText w:val="%3."/>
      <w:lvlJc w:val="right"/>
      <w:pPr>
        <w:ind w:left="2160" w:hanging="180"/>
      </w:pPr>
    </w:lvl>
    <w:lvl w:ilvl="3" w:tplc="7702F80E" w:tentative="1">
      <w:start w:val="1"/>
      <w:numFmt w:val="decimal"/>
      <w:lvlText w:val="%4."/>
      <w:lvlJc w:val="left"/>
      <w:pPr>
        <w:ind w:left="2880" w:hanging="360"/>
      </w:pPr>
    </w:lvl>
    <w:lvl w:ilvl="4" w:tplc="EC3E94F8" w:tentative="1">
      <w:start w:val="1"/>
      <w:numFmt w:val="lowerLetter"/>
      <w:lvlText w:val="%5."/>
      <w:lvlJc w:val="left"/>
      <w:pPr>
        <w:ind w:left="3600" w:hanging="360"/>
      </w:pPr>
    </w:lvl>
    <w:lvl w:ilvl="5" w:tplc="59DCC44C" w:tentative="1">
      <w:start w:val="1"/>
      <w:numFmt w:val="lowerRoman"/>
      <w:lvlText w:val="%6."/>
      <w:lvlJc w:val="right"/>
      <w:pPr>
        <w:ind w:left="4320" w:hanging="180"/>
      </w:pPr>
    </w:lvl>
    <w:lvl w:ilvl="6" w:tplc="09C07644" w:tentative="1">
      <w:start w:val="1"/>
      <w:numFmt w:val="decimal"/>
      <w:lvlText w:val="%7."/>
      <w:lvlJc w:val="left"/>
      <w:pPr>
        <w:ind w:left="5040" w:hanging="360"/>
      </w:pPr>
    </w:lvl>
    <w:lvl w:ilvl="7" w:tplc="AF389DC0" w:tentative="1">
      <w:start w:val="1"/>
      <w:numFmt w:val="lowerLetter"/>
      <w:lvlText w:val="%8."/>
      <w:lvlJc w:val="left"/>
      <w:pPr>
        <w:ind w:left="5760" w:hanging="360"/>
      </w:pPr>
    </w:lvl>
    <w:lvl w:ilvl="8" w:tplc="68E80018" w:tentative="1">
      <w:start w:val="1"/>
      <w:numFmt w:val="lowerRoman"/>
      <w:lvlText w:val="%9."/>
      <w:lvlJc w:val="right"/>
      <w:pPr>
        <w:ind w:left="6480" w:hanging="180"/>
      </w:pPr>
    </w:lvl>
  </w:abstractNum>
  <w:abstractNum w:abstractNumId="3" w15:restartNumberingAfterBreak="0">
    <w:nsid w:val="3FE33905"/>
    <w:multiLevelType w:val="hybridMultilevel"/>
    <w:tmpl w:val="4E3603F8"/>
    <w:lvl w:ilvl="0" w:tplc="130AD186">
      <w:start w:val="1"/>
      <w:numFmt w:val="lowerLetter"/>
      <w:lvlText w:val="%1."/>
      <w:lvlJc w:val="left"/>
      <w:pPr>
        <w:ind w:left="720" w:hanging="360"/>
      </w:pPr>
    </w:lvl>
    <w:lvl w:ilvl="1" w:tplc="BE96FC04" w:tentative="1">
      <w:start w:val="1"/>
      <w:numFmt w:val="lowerLetter"/>
      <w:lvlText w:val="%2."/>
      <w:lvlJc w:val="left"/>
      <w:pPr>
        <w:ind w:left="1440" w:hanging="360"/>
      </w:pPr>
    </w:lvl>
    <w:lvl w:ilvl="2" w:tplc="A86A8572" w:tentative="1">
      <w:start w:val="1"/>
      <w:numFmt w:val="lowerRoman"/>
      <w:lvlText w:val="%3."/>
      <w:lvlJc w:val="right"/>
      <w:pPr>
        <w:ind w:left="2160" w:hanging="180"/>
      </w:pPr>
    </w:lvl>
    <w:lvl w:ilvl="3" w:tplc="D6447C6C" w:tentative="1">
      <w:start w:val="1"/>
      <w:numFmt w:val="decimal"/>
      <w:lvlText w:val="%4."/>
      <w:lvlJc w:val="left"/>
      <w:pPr>
        <w:ind w:left="2880" w:hanging="360"/>
      </w:pPr>
    </w:lvl>
    <w:lvl w:ilvl="4" w:tplc="BAF005DC" w:tentative="1">
      <w:start w:val="1"/>
      <w:numFmt w:val="lowerLetter"/>
      <w:lvlText w:val="%5."/>
      <w:lvlJc w:val="left"/>
      <w:pPr>
        <w:ind w:left="3600" w:hanging="360"/>
      </w:pPr>
    </w:lvl>
    <w:lvl w:ilvl="5" w:tplc="45DC9D46" w:tentative="1">
      <w:start w:val="1"/>
      <w:numFmt w:val="lowerRoman"/>
      <w:lvlText w:val="%6."/>
      <w:lvlJc w:val="right"/>
      <w:pPr>
        <w:ind w:left="4320" w:hanging="180"/>
      </w:pPr>
    </w:lvl>
    <w:lvl w:ilvl="6" w:tplc="143A3A52" w:tentative="1">
      <w:start w:val="1"/>
      <w:numFmt w:val="decimal"/>
      <w:lvlText w:val="%7."/>
      <w:lvlJc w:val="left"/>
      <w:pPr>
        <w:ind w:left="5040" w:hanging="360"/>
      </w:pPr>
    </w:lvl>
    <w:lvl w:ilvl="7" w:tplc="BFE2F3BA" w:tentative="1">
      <w:start w:val="1"/>
      <w:numFmt w:val="lowerLetter"/>
      <w:lvlText w:val="%8."/>
      <w:lvlJc w:val="left"/>
      <w:pPr>
        <w:ind w:left="5760" w:hanging="360"/>
      </w:pPr>
    </w:lvl>
    <w:lvl w:ilvl="8" w:tplc="BCBAC65E" w:tentative="1">
      <w:start w:val="1"/>
      <w:numFmt w:val="lowerRoman"/>
      <w:lvlText w:val="%9."/>
      <w:lvlJc w:val="right"/>
      <w:pPr>
        <w:ind w:left="6480" w:hanging="180"/>
      </w:pPr>
    </w:lvl>
  </w:abstractNum>
  <w:abstractNum w:abstractNumId="4" w15:restartNumberingAfterBreak="0">
    <w:nsid w:val="40275D6B"/>
    <w:multiLevelType w:val="multilevel"/>
    <w:tmpl w:val="1B143B7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40F8312A"/>
    <w:multiLevelType w:val="hybridMultilevel"/>
    <w:tmpl w:val="9E28E2DC"/>
    <w:lvl w:ilvl="0" w:tplc="13E47C18">
      <w:start w:val="1"/>
      <w:numFmt w:val="bullet"/>
      <w:lvlText w:val=""/>
      <w:lvlJc w:val="left"/>
      <w:pPr>
        <w:ind w:left="1080" w:hanging="360"/>
      </w:pPr>
      <w:rPr>
        <w:rFonts w:ascii="Symbol" w:hAnsi="Symbol" w:hint="default"/>
      </w:rPr>
    </w:lvl>
    <w:lvl w:ilvl="1" w:tplc="4C2EF766">
      <w:numFmt w:val="bullet"/>
      <w:lvlText w:val="•"/>
      <w:lvlJc w:val="left"/>
      <w:pPr>
        <w:ind w:left="2160" w:hanging="720"/>
      </w:pPr>
      <w:rPr>
        <w:rFonts w:ascii="Calibri" w:eastAsiaTheme="minorHAnsi" w:hAnsi="Calibri" w:cs="Calibri" w:hint="default"/>
      </w:rPr>
    </w:lvl>
    <w:lvl w:ilvl="2" w:tplc="C78612C8" w:tentative="1">
      <w:start w:val="1"/>
      <w:numFmt w:val="bullet"/>
      <w:lvlText w:val=""/>
      <w:lvlJc w:val="left"/>
      <w:pPr>
        <w:ind w:left="2520" w:hanging="360"/>
      </w:pPr>
      <w:rPr>
        <w:rFonts w:ascii="Wingdings" w:hAnsi="Wingdings" w:hint="default"/>
      </w:rPr>
    </w:lvl>
    <w:lvl w:ilvl="3" w:tplc="E2462DB8" w:tentative="1">
      <w:start w:val="1"/>
      <w:numFmt w:val="bullet"/>
      <w:lvlText w:val=""/>
      <w:lvlJc w:val="left"/>
      <w:pPr>
        <w:ind w:left="3240" w:hanging="360"/>
      </w:pPr>
      <w:rPr>
        <w:rFonts w:ascii="Symbol" w:hAnsi="Symbol" w:hint="default"/>
      </w:rPr>
    </w:lvl>
    <w:lvl w:ilvl="4" w:tplc="52A64524" w:tentative="1">
      <w:start w:val="1"/>
      <w:numFmt w:val="bullet"/>
      <w:lvlText w:val="o"/>
      <w:lvlJc w:val="left"/>
      <w:pPr>
        <w:ind w:left="3960" w:hanging="360"/>
      </w:pPr>
      <w:rPr>
        <w:rFonts w:ascii="Courier New" w:hAnsi="Courier New" w:cs="Courier New" w:hint="default"/>
      </w:rPr>
    </w:lvl>
    <w:lvl w:ilvl="5" w:tplc="0B74D94A" w:tentative="1">
      <w:start w:val="1"/>
      <w:numFmt w:val="bullet"/>
      <w:lvlText w:val=""/>
      <w:lvlJc w:val="left"/>
      <w:pPr>
        <w:ind w:left="4680" w:hanging="360"/>
      </w:pPr>
      <w:rPr>
        <w:rFonts w:ascii="Wingdings" w:hAnsi="Wingdings" w:hint="default"/>
      </w:rPr>
    </w:lvl>
    <w:lvl w:ilvl="6" w:tplc="77743332" w:tentative="1">
      <w:start w:val="1"/>
      <w:numFmt w:val="bullet"/>
      <w:lvlText w:val=""/>
      <w:lvlJc w:val="left"/>
      <w:pPr>
        <w:ind w:left="5400" w:hanging="360"/>
      </w:pPr>
      <w:rPr>
        <w:rFonts w:ascii="Symbol" w:hAnsi="Symbol" w:hint="default"/>
      </w:rPr>
    </w:lvl>
    <w:lvl w:ilvl="7" w:tplc="537E9696" w:tentative="1">
      <w:start w:val="1"/>
      <w:numFmt w:val="bullet"/>
      <w:lvlText w:val="o"/>
      <w:lvlJc w:val="left"/>
      <w:pPr>
        <w:ind w:left="6120" w:hanging="360"/>
      </w:pPr>
      <w:rPr>
        <w:rFonts w:ascii="Courier New" w:hAnsi="Courier New" w:cs="Courier New" w:hint="default"/>
      </w:rPr>
    </w:lvl>
    <w:lvl w:ilvl="8" w:tplc="648A9072" w:tentative="1">
      <w:start w:val="1"/>
      <w:numFmt w:val="bullet"/>
      <w:lvlText w:val=""/>
      <w:lvlJc w:val="left"/>
      <w:pPr>
        <w:ind w:left="6840" w:hanging="360"/>
      </w:pPr>
      <w:rPr>
        <w:rFonts w:ascii="Wingdings" w:hAnsi="Wingdings" w:hint="default"/>
      </w:rPr>
    </w:lvl>
  </w:abstractNum>
  <w:abstractNum w:abstractNumId="6" w15:restartNumberingAfterBreak="0">
    <w:nsid w:val="48F118AF"/>
    <w:multiLevelType w:val="hybridMultilevel"/>
    <w:tmpl w:val="3BC098A4"/>
    <w:lvl w:ilvl="0" w:tplc="595EDF0C">
      <w:start w:val="1"/>
      <w:numFmt w:val="bullet"/>
      <w:lvlText w:val=""/>
      <w:lvlJc w:val="left"/>
      <w:pPr>
        <w:ind w:left="1440" w:hanging="360"/>
      </w:pPr>
      <w:rPr>
        <w:rFonts w:ascii="Symbol" w:hAnsi="Symbol" w:hint="default"/>
      </w:rPr>
    </w:lvl>
    <w:lvl w:ilvl="1" w:tplc="5824C380" w:tentative="1">
      <w:start w:val="1"/>
      <w:numFmt w:val="bullet"/>
      <w:lvlText w:val="o"/>
      <w:lvlJc w:val="left"/>
      <w:pPr>
        <w:ind w:left="2160" w:hanging="360"/>
      </w:pPr>
      <w:rPr>
        <w:rFonts w:ascii="Courier New" w:hAnsi="Courier New" w:cs="Courier New" w:hint="default"/>
      </w:rPr>
    </w:lvl>
    <w:lvl w:ilvl="2" w:tplc="AA4C9C46" w:tentative="1">
      <w:start w:val="1"/>
      <w:numFmt w:val="bullet"/>
      <w:lvlText w:val=""/>
      <w:lvlJc w:val="left"/>
      <w:pPr>
        <w:ind w:left="2880" w:hanging="360"/>
      </w:pPr>
      <w:rPr>
        <w:rFonts w:ascii="Wingdings" w:hAnsi="Wingdings" w:hint="default"/>
      </w:rPr>
    </w:lvl>
    <w:lvl w:ilvl="3" w:tplc="B85AC386" w:tentative="1">
      <w:start w:val="1"/>
      <w:numFmt w:val="bullet"/>
      <w:lvlText w:val=""/>
      <w:lvlJc w:val="left"/>
      <w:pPr>
        <w:ind w:left="3600" w:hanging="360"/>
      </w:pPr>
      <w:rPr>
        <w:rFonts w:ascii="Symbol" w:hAnsi="Symbol" w:hint="default"/>
      </w:rPr>
    </w:lvl>
    <w:lvl w:ilvl="4" w:tplc="6498AA24" w:tentative="1">
      <w:start w:val="1"/>
      <w:numFmt w:val="bullet"/>
      <w:lvlText w:val="o"/>
      <w:lvlJc w:val="left"/>
      <w:pPr>
        <w:ind w:left="4320" w:hanging="360"/>
      </w:pPr>
      <w:rPr>
        <w:rFonts w:ascii="Courier New" w:hAnsi="Courier New" w:cs="Courier New" w:hint="default"/>
      </w:rPr>
    </w:lvl>
    <w:lvl w:ilvl="5" w:tplc="AC06F80C" w:tentative="1">
      <w:start w:val="1"/>
      <w:numFmt w:val="bullet"/>
      <w:lvlText w:val=""/>
      <w:lvlJc w:val="left"/>
      <w:pPr>
        <w:ind w:left="5040" w:hanging="360"/>
      </w:pPr>
      <w:rPr>
        <w:rFonts w:ascii="Wingdings" w:hAnsi="Wingdings" w:hint="default"/>
      </w:rPr>
    </w:lvl>
    <w:lvl w:ilvl="6" w:tplc="945859AA" w:tentative="1">
      <w:start w:val="1"/>
      <w:numFmt w:val="bullet"/>
      <w:lvlText w:val=""/>
      <w:lvlJc w:val="left"/>
      <w:pPr>
        <w:ind w:left="5760" w:hanging="360"/>
      </w:pPr>
      <w:rPr>
        <w:rFonts w:ascii="Symbol" w:hAnsi="Symbol" w:hint="default"/>
      </w:rPr>
    </w:lvl>
    <w:lvl w:ilvl="7" w:tplc="4B0A2FDA" w:tentative="1">
      <w:start w:val="1"/>
      <w:numFmt w:val="bullet"/>
      <w:lvlText w:val="o"/>
      <w:lvlJc w:val="left"/>
      <w:pPr>
        <w:ind w:left="6480" w:hanging="360"/>
      </w:pPr>
      <w:rPr>
        <w:rFonts w:ascii="Courier New" w:hAnsi="Courier New" w:cs="Courier New" w:hint="default"/>
      </w:rPr>
    </w:lvl>
    <w:lvl w:ilvl="8" w:tplc="310E606C" w:tentative="1">
      <w:start w:val="1"/>
      <w:numFmt w:val="bullet"/>
      <w:lvlText w:val=""/>
      <w:lvlJc w:val="left"/>
      <w:pPr>
        <w:ind w:left="7200" w:hanging="360"/>
      </w:pPr>
      <w:rPr>
        <w:rFonts w:ascii="Wingdings" w:hAnsi="Wingdings" w:hint="default"/>
      </w:rPr>
    </w:lvl>
  </w:abstractNum>
  <w:abstractNum w:abstractNumId="7" w15:restartNumberingAfterBreak="0">
    <w:nsid w:val="69AE02DB"/>
    <w:multiLevelType w:val="hybridMultilevel"/>
    <w:tmpl w:val="6E96D37C"/>
    <w:lvl w:ilvl="0" w:tplc="6362115E">
      <w:start w:val="1"/>
      <w:numFmt w:val="bullet"/>
      <w:lvlText w:val=""/>
      <w:lvlJc w:val="left"/>
      <w:pPr>
        <w:ind w:left="1080" w:hanging="360"/>
      </w:pPr>
      <w:rPr>
        <w:rFonts w:ascii="Symbol" w:hAnsi="Symbol" w:hint="default"/>
      </w:rPr>
    </w:lvl>
    <w:lvl w:ilvl="1" w:tplc="C900A54C" w:tentative="1">
      <w:start w:val="1"/>
      <w:numFmt w:val="lowerLetter"/>
      <w:lvlText w:val="%2."/>
      <w:lvlJc w:val="left"/>
      <w:pPr>
        <w:ind w:left="1800" w:hanging="360"/>
      </w:pPr>
    </w:lvl>
    <w:lvl w:ilvl="2" w:tplc="F53ECF42" w:tentative="1">
      <w:start w:val="1"/>
      <w:numFmt w:val="lowerRoman"/>
      <w:lvlText w:val="%3."/>
      <w:lvlJc w:val="right"/>
      <w:pPr>
        <w:ind w:left="2520" w:hanging="180"/>
      </w:pPr>
    </w:lvl>
    <w:lvl w:ilvl="3" w:tplc="9F1A55A4" w:tentative="1">
      <w:start w:val="1"/>
      <w:numFmt w:val="decimal"/>
      <w:lvlText w:val="%4."/>
      <w:lvlJc w:val="left"/>
      <w:pPr>
        <w:ind w:left="3240" w:hanging="360"/>
      </w:pPr>
    </w:lvl>
    <w:lvl w:ilvl="4" w:tplc="076C1CC0" w:tentative="1">
      <w:start w:val="1"/>
      <w:numFmt w:val="lowerLetter"/>
      <w:lvlText w:val="%5."/>
      <w:lvlJc w:val="left"/>
      <w:pPr>
        <w:ind w:left="3960" w:hanging="360"/>
      </w:pPr>
    </w:lvl>
    <w:lvl w:ilvl="5" w:tplc="53D47F56" w:tentative="1">
      <w:start w:val="1"/>
      <w:numFmt w:val="lowerRoman"/>
      <w:lvlText w:val="%6."/>
      <w:lvlJc w:val="right"/>
      <w:pPr>
        <w:ind w:left="4680" w:hanging="180"/>
      </w:pPr>
    </w:lvl>
    <w:lvl w:ilvl="6" w:tplc="807A5508" w:tentative="1">
      <w:start w:val="1"/>
      <w:numFmt w:val="decimal"/>
      <w:lvlText w:val="%7."/>
      <w:lvlJc w:val="left"/>
      <w:pPr>
        <w:ind w:left="5400" w:hanging="360"/>
      </w:pPr>
    </w:lvl>
    <w:lvl w:ilvl="7" w:tplc="97701BEA" w:tentative="1">
      <w:start w:val="1"/>
      <w:numFmt w:val="lowerLetter"/>
      <w:lvlText w:val="%8."/>
      <w:lvlJc w:val="left"/>
      <w:pPr>
        <w:ind w:left="6120" w:hanging="360"/>
      </w:pPr>
    </w:lvl>
    <w:lvl w:ilvl="8" w:tplc="2C088540" w:tentative="1">
      <w:start w:val="1"/>
      <w:numFmt w:val="lowerRoman"/>
      <w:lvlText w:val="%9."/>
      <w:lvlJc w:val="right"/>
      <w:pPr>
        <w:ind w:left="6840" w:hanging="180"/>
      </w:pPr>
    </w:lvl>
  </w:abstractNum>
  <w:abstractNum w:abstractNumId="8" w15:restartNumberingAfterBreak="0">
    <w:nsid w:val="6CA36CC1"/>
    <w:multiLevelType w:val="hybridMultilevel"/>
    <w:tmpl w:val="0E2606D4"/>
    <w:lvl w:ilvl="0" w:tplc="146A8ADE">
      <w:start w:val="1"/>
      <w:numFmt w:val="bullet"/>
      <w:lvlText w:val=""/>
      <w:lvlJc w:val="left"/>
      <w:pPr>
        <w:ind w:left="1080" w:hanging="360"/>
      </w:pPr>
      <w:rPr>
        <w:rFonts w:ascii="Symbol" w:hAnsi="Symbol" w:hint="default"/>
      </w:rPr>
    </w:lvl>
    <w:lvl w:ilvl="1" w:tplc="DBBC3A7C" w:tentative="1">
      <w:start w:val="1"/>
      <w:numFmt w:val="bullet"/>
      <w:lvlText w:val="o"/>
      <w:lvlJc w:val="left"/>
      <w:pPr>
        <w:ind w:left="1800" w:hanging="360"/>
      </w:pPr>
      <w:rPr>
        <w:rFonts w:ascii="Courier New" w:hAnsi="Courier New" w:cs="Courier New" w:hint="default"/>
      </w:rPr>
    </w:lvl>
    <w:lvl w:ilvl="2" w:tplc="0316A858" w:tentative="1">
      <w:start w:val="1"/>
      <w:numFmt w:val="bullet"/>
      <w:lvlText w:val=""/>
      <w:lvlJc w:val="left"/>
      <w:pPr>
        <w:ind w:left="2520" w:hanging="360"/>
      </w:pPr>
      <w:rPr>
        <w:rFonts w:ascii="Wingdings" w:hAnsi="Wingdings" w:hint="default"/>
      </w:rPr>
    </w:lvl>
    <w:lvl w:ilvl="3" w:tplc="AE3CE898" w:tentative="1">
      <w:start w:val="1"/>
      <w:numFmt w:val="bullet"/>
      <w:lvlText w:val=""/>
      <w:lvlJc w:val="left"/>
      <w:pPr>
        <w:ind w:left="3240" w:hanging="360"/>
      </w:pPr>
      <w:rPr>
        <w:rFonts w:ascii="Symbol" w:hAnsi="Symbol" w:hint="default"/>
      </w:rPr>
    </w:lvl>
    <w:lvl w:ilvl="4" w:tplc="8ED030B4" w:tentative="1">
      <w:start w:val="1"/>
      <w:numFmt w:val="bullet"/>
      <w:lvlText w:val="o"/>
      <w:lvlJc w:val="left"/>
      <w:pPr>
        <w:ind w:left="3960" w:hanging="360"/>
      </w:pPr>
      <w:rPr>
        <w:rFonts w:ascii="Courier New" w:hAnsi="Courier New" w:cs="Courier New" w:hint="default"/>
      </w:rPr>
    </w:lvl>
    <w:lvl w:ilvl="5" w:tplc="DA4EA25E" w:tentative="1">
      <w:start w:val="1"/>
      <w:numFmt w:val="bullet"/>
      <w:lvlText w:val=""/>
      <w:lvlJc w:val="left"/>
      <w:pPr>
        <w:ind w:left="4680" w:hanging="360"/>
      </w:pPr>
      <w:rPr>
        <w:rFonts w:ascii="Wingdings" w:hAnsi="Wingdings" w:hint="default"/>
      </w:rPr>
    </w:lvl>
    <w:lvl w:ilvl="6" w:tplc="66DEAC34" w:tentative="1">
      <w:start w:val="1"/>
      <w:numFmt w:val="bullet"/>
      <w:lvlText w:val=""/>
      <w:lvlJc w:val="left"/>
      <w:pPr>
        <w:ind w:left="5400" w:hanging="360"/>
      </w:pPr>
      <w:rPr>
        <w:rFonts w:ascii="Symbol" w:hAnsi="Symbol" w:hint="default"/>
      </w:rPr>
    </w:lvl>
    <w:lvl w:ilvl="7" w:tplc="E52A2B64" w:tentative="1">
      <w:start w:val="1"/>
      <w:numFmt w:val="bullet"/>
      <w:lvlText w:val="o"/>
      <w:lvlJc w:val="left"/>
      <w:pPr>
        <w:ind w:left="6120" w:hanging="360"/>
      </w:pPr>
      <w:rPr>
        <w:rFonts w:ascii="Courier New" w:hAnsi="Courier New" w:cs="Courier New" w:hint="default"/>
      </w:rPr>
    </w:lvl>
    <w:lvl w:ilvl="8" w:tplc="F560FE7E" w:tentative="1">
      <w:start w:val="1"/>
      <w:numFmt w:val="bullet"/>
      <w:lvlText w:val=""/>
      <w:lvlJc w:val="left"/>
      <w:pPr>
        <w:ind w:left="6840" w:hanging="360"/>
      </w:pPr>
      <w:rPr>
        <w:rFonts w:ascii="Wingdings" w:hAnsi="Wingdings" w:hint="default"/>
      </w:rPr>
    </w:lvl>
  </w:abstractNum>
  <w:abstractNum w:abstractNumId="9" w15:restartNumberingAfterBreak="0">
    <w:nsid w:val="78F63BA2"/>
    <w:multiLevelType w:val="multilevel"/>
    <w:tmpl w:val="D20823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7A747F43"/>
    <w:multiLevelType w:val="hybridMultilevel"/>
    <w:tmpl w:val="295E5DEA"/>
    <w:lvl w:ilvl="0" w:tplc="4DA4E896">
      <w:start w:val="1"/>
      <w:numFmt w:val="bullet"/>
      <w:lvlText w:val=""/>
      <w:lvlJc w:val="left"/>
      <w:pPr>
        <w:ind w:left="720" w:hanging="360"/>
      </w:pPr>
      <w:rPr>
        <w:rFonts w:ascii="Symbol" w:hAnsi="Symbol" w:hint="default"/>
      </w:rPr>
    </w:lvl>
    <w:lvl w:ilvl="1" w:tplc="4A30A948" w:tentative="1">
      <w:start w:val="1"/>
      <w:numFmt w:val="lowerLetter"/>
      <w:lvlText w:val="%2."/>
      <w:lvlJc w:val="left"/>
      <w:pPr>
        <w:ind w:left="1440" w:hanging="360"/>
      </w:pPr>
    </w:lvl>
    <w:lvl w:ilvl="2" w:tplc="A1D4AC1A" w:tentative="1">
      <w:start w:val="1"/>
      <w:numFmt w:val="lowerRoman"/>
      <w:lvlText w:val="%3."/>
      <w:lvlJc w:val="right"/>
      <w:pPr>
        <w:ind w:left="2160" w:hanging="180"/>
      </w:pPr>
    </w:lvl>
    <w:lvl w:ilvl="3" w:tplc="DEA29552" w:tentative="1">
      <w:start w:val="1"/>
      <w:numFmt w:val="decimal"/>
      <w:lvlText w:val="%4."/>
      <w:lvlJc w:val="left"/>
      <w:pPr>
        <w:ind w:left="2880" w:hanging="360"/>
      </w:pPr>
    </w:lvl>
    <w:lvl w:ilvl="4" w:tplc="F4040524" w:tentative="1">
      <w:start w:val="1"/>
      <w:numFmt w:val="lowerLetter"/>
      <w:lvlText w:val="%5."/>
      <w:lvlJc w:val="left"/>
      <w:pPr>
        <w:ind w:left="3600" w:hanging="360"/>
      </w:pPr>
    </w:lvl>
    <w:lvl w:ilvl="5" w:tplc="7F2C5B98" w:tentative="1">
      <w:start w:val="1"/>
      <w:numFmt w:val="lowerRoman"/>
      <w:lvlText w:val="%6."/>
      <w:lvlJc w:val="right"/>
      <w:pPr>
        <w:ind w:left="4320" w:hanging="180"/>
      </w:pPr>
    </w:lvl>
    <w:lvl w:ilvl="6" w:tplc="71C27FE6" w:tentative="1">
      <w:start w:val="1"/>
      <w:numFmt w:val="decimal"/>
      <w:lvlText w:val="%7."/>
      <w:lvlJc w:val="left"/>
      <w:pPr>
        <w:ind w:left="5040" w:hanging="360"/>
      </w:pPr>
    </w:lvl>
    <w:lvl w:ilvl="7" w:tplc="07546460" w:tentative="1">
      <w:start w:val="1"/>
      <w:numFmt w:val="lowerLetter"/>
      <w:lvlText w:val="%8."/>
      <w:lvlJc w:val="left"/>
      <w:pPr>
        <w:ind w:left="5760" w:hanging="360"/>
      </w:pPr>
    </w:lvl>
    <w:lvl w:ilvl="8" w:tplc="34C01564" w:tentative="1">
      <w:start w:val="1"/>
      <w:numFmt w:val="lowerRoman"/>
      <w:lvlText w:val="%9."/>
      <w:lvlJc w:val="right"/>
      <w:pPr>
        <w:ind w:left="6480" w:hanging="180"/>
      </w:pPr>
    </w:lvl>
  </w:abstractNum>
  <w:abstractNum w:abstractNumId="11" w15:restartNumberingAfterBreak="0">
    <w:nsid w:val="7A847680"/>
    <w:multiLevelType w:val="hybridMultilevel"/>
    <w:tmpl w:val="C2B428EC"/>
    <w:lvl w:ilvl="0" w:tplc="A1BA0AAE">
      <w:start w:val="1"/>
      <w:numFmt w:val="decimal"/>
      <w:lvlText w:val="%1."/>
      <w:lvlJc w:val="left"/>
      <w:pPr>
        <w:ind w:left="720" w:hanging="360"/>
      </w:pPr>
      <w:rPr>
        <w:rFonts w:hint="default"/>
      </w:rPr>
    </w:lvl>
    <w:lvl w:ilvl="1" w:tplc="2DE89E3A" w:tentative="1">
      <w:start w:val="1"/>
      <w:numFmt w:val="lowerLetter"/>
      <w:lvlText w:val="%2."/>
      <w:lvlJc w:val="left"/>
      <w:pPr>
        <w:ind w:left="1440" w:hanging="360"/>
      </w:pPr>
    </w:lvl>
    <w:lvl w:ilvl="2" w:tplc="C3B22FA2" w:tentative="1">
      <w:start w:val="1"/>
      <w:numFmt w:val="lowerRoman"/>
      <w:lvlText w:val="%3."/>
      <w:lvlJc w:val="right"/>
      <w:pPr>
        <w:ind w:left="2160" w:hanging="180"/>
      </w:pPr>
    </w:lvl>
    <w:lvl w:ilvl="3" w:tplc="C0C6DF44" w:tentative="1">
      <w:start w:val="1"/>
      <w:numFmt w:val="decimal"/>
      <w:lvlText w:val="%4."/>
      <w:lvlJc w:val="left"/>
      <w:pPr>
        <w:ind w:left="2880" w:hanging="360"/>
      </w:pPr>
    </w:lvl>
    <w:lvl w:ilvl="4" w:tplc="B5CABD26" w:tentative="1">
      <w:start w:val="1"/>
      <w:numFmt w:val="lowerLetter"/>
      <w:lvlText w:val="%5."/>
      <w:lvlJc w:val="left"/>
      <w:pPr>
        <w:ind w:left="3600" w:hanging="360"/>
      </w:pPr>
    </w:lvl>
    <w:lvl w:ilvl="5" w:tplc="D8E2F1FC" w:tentative="1">
      <w:start w:val="1"/>
      <w:numFmt w:val="lowerRoman"/>
      <w:lvlText w:val="%6."/>
      <w:lvlJc w:val="right"/>
      <w:pPr>
        <w:ind w:left="4320" w:hanging="180"/>
      </w:pPr>
    </w:lvl>
    <w:lvl w:ilvl="6" w:tplc="DB4A2442" w:tentative="1">
      <w:start w:val="1"/>
      <w:numFmt w:val="decimal"/>
      <w:lvlText w:val="%7."/>
      <w:lvlJc w:val="left"/>
      <w:pPr>
        <w:ind w:left="5040" w:hanging="360"/>
      </w:pPr>
    </w:lvl>
    <w:lvl w:ilvl="7" w:tplc="5894A69C" w:tentative="1">
      <w:start w:val="1"/>
      <w:numFmt w:val="lowerLetter"/>
      <w:lvlText w:val="%8."/>
      <w:lvlJc w:val="left"/>
      <w:pPr>
        <w:ind w:left="5760" w:hanging="360"/>
      </w:pPr>
    </w:lvl>
    <w:lvl w:ilvl="8" w:tplc="59243EA6" w:tentative="1">
      <w:start w:val="1"/>
      <w:numFmt w:val="lowerRoman"/>
      <w:lvlText w:val="%9."/>
      <w:lvlJc w:val="right"/>
      <w:pPr>
        <w:ind w:left="6480" w:hanging="180"/>
      </w:pPr>
    </w:lvl>
  </w:abstractNum>
  <w:abstractNum w:abstractNumId="12" w15:restartNumberingAfterBreak="0">
    <w:nsid w:val="7DE21881"/>
    <w:multiLevelType w:val="hybridMultilevel"/>
    <w:tmpl w:val="A650C7A4"/>
    <w:lvl w:ilvl="0" w:tplc="B734E146">
      <w:start w:val="1"/>
      <w:numFmt w:val="bullet"/>
      <w:lvlText w:val=""/>
      <w:lvlJc w:val="left"/>
      <w:pPr>
        <w:ind w:left="1440" w:hanging="360"/>
      </w:pPr>
      <w:rPr>
        <w:rFonts w:ascii="Symbol" w:hAnsi="Symbol" w:hint="default"/>
      </w:rPr>
    </w:lvl>
    <w:lvl w:ilvl="1" w:tplc="FCFCE774" w:tentative="1">
      <w:start w:val="1"/>
      <w:numFmt w:val="bullet"/>
      <w:lvlText w:val="o"/>
      <w:lvlJc w:val="left"/>
      <w:pPr>
        <w:ind w:left="2160" w:hanging="360"/>
      </w:pPr>
      <w:rPr>
        <w:rFonts w:ascii="Courier New" w:hAnsi="Courier New" w:cs="Courier New" w:hint="default"/>
      </w:rPr>
    </w:lvl>
    <w:lvl w:ilvl="2" w:tplc="E0C443DA" w:tentative="1">
      <w:start w:val="1"/>
      <w:numFmt w:val="bullet"/>
      <w:lvlText w:val=""/>
      <w:lvlJc w:val="left"/>
      <w:pPr>
        <w:ind w:left="2880" w:hanging="360"/>
      </w:pPr>
      <w:rPr>
        <w:rFonts w:ascii="Wingdings" w:hAnsi="Wingdings" w:hint="default"/>
      </w:rPr>
    </w:lvl>
    <w:lvl w:ilvl="3" w:tplc="6E7A99D0" w:tentative="1">
      <w:start w:val="1"/>
      <w:numFmt w:val="bullet"/>
      <w:lvlText w:val=""/>
      <w:lvlJc w:val="left"/>
      <w:pPr>
        <w:ind w:left="3600" w:hanging="360"/>
      </w:pPr>
      <w:rPr>
        <w:rFonts w:ascii="Symbol" w:hAnsi="Symbol" w:hint="default"/>
      </w:rPr>
    </w:lvl>
    <w:lvl w:ilvl="4" w:tplc="2FC06278" w:tentative="1">
      <w:start w:val="1"/>
      <w:numFmt w:val="bullet"/>
      <w:lvlText w:val="o"/>
      <w:lvlJc w:val="left"/>
      <w:pPr>
        <w:ind w:left="4320" w:hanging="360"/>
      </w:pPr>
      <w:rPr>
        <w:rFonts w:ascii="Courier New" w:hAnsi="Courier New" w:cs="Courier New" w:hint="default"/>
      </w:rPr>
    </w:lvl>
    <w:lvl w:ilvl="5" w:tplc="35DE0A1E" w:tentative="1">
      <w:start w:val="1"/>
      <w:numFmt w:val="bullet"/>
      <w:lvlText w:val=""/>
      <w:lvlJc w:val="left"/>
      <w:pPr>
        <w:ind w:left="5040" w:hanging="360"/>
      </w:pPr>
      <w:rPr>
        <w:rFonts w:ascii="Wingdings" w:hAnsi="Wingdings" w:hint="default"/>
      </w:rPr>
    </w:lvl>
    <w:lvl w:ilvl="6" w:tplc="962EC76A" w:tentative="1">
      <w:start w:val="1"/>
      <w:numFmt w:val="bullet"/>
      <w:lvlText w:val=""/>
      <w:lvlJc w:val="left"/>
      <w:pPr>
        <w:ind w:left="5760" w:hanging="360"/>
      </w:pPr>
      <w:rPr>
        <w:rFonts w:ascii="Symbol" w:hAnsi="Symbol" w:hint="default"/>
      </w:rPr>
    </w:lvl>
    <w:lvl w:ilvl="7" w:tplc="D21AC0D8" w:tentative="1">
      <w:start w:val="1"/>
      <w:numFmt w:val="bullet"/>
      <w:lvlText w:val="o"/>
      <w:lvlJc w:val="left"/>
      <w:pPr>
        <w:ind w:left="6480" w:hanging="360"/>
      </w:pPr>
      <w:rPr>
        <w:rFonts w:ascii="Courier New" w:hAnsi="Courier New" w:cs="Courier New" w:hint="default"/>
      </w:rPr>
    </w:lvl>
    <w:lvl w:ilvl="8" w:tplc="CC08EA34" w:tentative="1">
      <w:start w:val="1"/>
      <w:numFmt w:val="bullet"/>
      <w:lvlText w:val=""/>
      <w:lvlJc w:val="left"/>
      <w:pPr>
        <w:ind w:left="7200" w:hanging="360"/>
      </w:pPr>
      <w:rPr>
        <w:rFonts w:ascii="Wingdings" w:hAnsi="Wingdings" w:hint="default"/>
      </w:rPr>
    </w:lvl>
  </w:abstractNum>
  <w:num w:numId="1">
    <w:abstractNumId w:val="3"/>
  </w:num>
  <w:num w:numId="2">
    <w:abstractNumId w:val="11"/>
  </w:num>
  <w:num w:numId="3">
    <w:abstractNumId w:val="7"/>
  </w:num>
  <w:num w:numId="4">
    <w:abstractNumId w:val="8"/>
  </w:num>
  <w:num w:numId="5">
    <w:abstractNumId w:val="9"/>
  </w:num>
  <w:num w:numId="6">
    <w:abstractNumId w:val="0"/>
  </w:num>
  <w:num w:numId="7">
    <w:abstractNumId w:val="4"/>
  </w:num>
  <w:num w:numId="8">
    <w:abstractNumId w:val="5"/>
  </w:num>
  <w:num w:numId="9">
    <w:abstractNumId w:val="10"/>
  </w:num>
  <w:num w:numId="10">
    <w:abstractNumId w:val="1"/>
  </w:num>
  <w:num w:numId="11">
    <w:abstractNumId w:val="2"/>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078"/>
    <w:rsid w:val="000237C7"/>
    <w:rsid w:val="00072A42"/>
    <w:rsid w:val="00073A76"/>
    <w:rsid w:val="000D0E2D"/>
    <w:rsid w:val="00152739"/>
    <w:rsid w:val="0021481D"/>
    <w:rsid w:val="00225235"/>
    <w:rsid w:val="00286BA5"/>
    <w:rsid w:val="00351982"/>
    <w:rsid w:val="0035594C"/>
    <w:rsid w:val="003730AB"/>
    <w:rsid w:val="0039098F"/>
    <w:rsid w:val="003F1CFD"/>
    <w:rsid w:val="004337F6"/>
    <w:rsid w:val="004664A1"/>
    <w:rsid w:val="004D2D47"/>
    <w:rsid w:val="0050367B"/>
    <w:rsid w:val="00573D39"/>
    <w:rsid w:val="005A034C"/>
    <w:rsid w:val="006602E9"/>
    <w:rsid w:val="00660E97"/>
    <w:rsid w:val="00687AD7"/>
    <w:rsid w:val="00722B5E"/>
    <w:rsid w:val="00736910"/>
    <w:rsid w:val="007876F6"/>
    <w:rsid w:val="007E6EC4"/>
    <w:rsid w:val="007F46BE"/>
    <w:rsid w:val="007F4972"/>
    <w:rsid w:val="00823224"/>
    <w:rsid w:val="00835214"/>
    <w:rsid w:val="00871078"/>
    <w:rsid w:val="008C099B"/>
    <w:rsid w:val="009963C4"/>
    <w:rsid w:val="009A0B4E"/>
    <w:rsid w:val="009A2994"/>
    <w:rsid w:val="009D4E3F"/>
    <w:rsid w:val="00A526FB"/>
    <w:rsid w:val="00A572AC"/>
    <w:rsid w:val="00A76255"/>
    <w:rsid w:val="00A96F9C"/>
    <w:rsid w:val="00B30B09"/>
    <w:rsid w:val="00B84397"/>
    <w:rsid w:val="00BA5ADA"/>
    <w:rsid w:val="00BB0304"/>
    <w:rsid w:val="00BC64D1"/>
    <w:rsid w:val="00BD5C44"/>
    <w:rsid w:val="00C173E6"/>
    <w:rsid w:val="00C3021C"/>
    <w:rsid w:val="00CE755E"/>
    <w:rsid w:val="00CF05D9"/>
    <w:rsid w:val="00D75E3C"/>
    <w:rsid w:val="00D75F8D"/>
    <w:rsid w:val="00D835D4"/>
    <w:rsid w:val="00D84C26"/>
    <w:rsid w:val="00D921E0"/>
    <w:rsid w:val="00DE252F"/>
    <w:rsid w:val="00DE52C6"/>
    <w:rsid w:val="00E17259"/>
    <w:rsid w:val="00E40CAD"/>
    <w:rsid w:val="00EB04B6"/>
    <w:rsid w:val="00EB5BB4"/>
    <w:rsid w:val="00F21D34"/>
    <w:rsid w:val="00F71E9F"/>
    <w:rsid w:val="00FA0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9AF8"/>
  <w15:chartTrackingRefBased/>
  <w15:docId w15:val="{65556F4D-777A-49CE-B7E4-1F539A3F7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71078"/>
  </w:style>
  <w:style w:type="paragraph" w:styleId="ListParagraph">
    <w:name w:val="List Paragraph"/>
    <w:basedOn w:val="Normal"/>
    <w:uiPriority w:val="34"/>
    <w:qFormat/>
    <w:rsid w:val="00871078"/>
    <w:pPr>
      <w:ind w:left="720"/>
      <w:contextualSpacing/>
    </w:pPr>
  </w:style>
  <w:style w:type="character" w:styleId="Emphasis">
    <w:name w:val="Emphasis"/>
    <w:basedOn w:val="DefaultParagraphFont"/>
    <w:uiPriority w:val="20"/>
    <w:qFormat/>
    <w:rsid w:val="004664A1"/>
    <w:rPr>
      <w:i/>
      <w:iCs/>
    </w:rPr>
  </w:style>
  <w:style w:type="paragraph" w:styleId="Header">
    <w:name w:val="header"/>
    <w:basedOn w:val="Normal"/>
    <w:link w:val="HeaderChar"/>
    <w:uiPriority w:val="99"/>
    <w:unhideWhenUsed/>
    <w:rsid w:val="00A76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6255"/>
  </w:style>
  <w:style w:type="paragraph" w:styleId="Footer">
    <w:name w:val="footer"/>
    <w:basedOn w:val="Normal"/>
    <w:link w:val="FooterChar"/>
    <w:uiPriority w:val="99"/>
    <w:unhideWhenUsed/>
    <w:rsid w:val="00A76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4</cp:revision>
  <dcterms:created xsi:type="dcterms:W3CDTF">2020-03-18T21:46:00Z</dcterms:created>
  <dcterms:modified xsi:type="dcterms:W3CDTF">2020-03-18T21:56:00Z</dcterms:modified>
</cp:coreProperties>
</file>